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F92" w:rsidRDefault="009C2182" w:rsidP="00CC6964">
      <w:pPr>
        <w:tabs>
          <w:tab w:val="left" w:pos="1530"/>
          <w:tab w:val="left" w:pos="10058"/>
        </w:tabs>
        <w:ind w:right="-1278"/>
      </w:pPr>
      <w:r>
        <w:rPr>
          <w:noProof/>
          <w:lang w:eastAsia="en-US"/>
        </w:rPr>
        <mc:AlternateContent>
          <mc:Choice Requires="wps">
            <w:drawing>
              <wp:anchor distT="0" distB="0" distL="114300" distR="114300" simplePos="0" relativeHeight="251666432" behindDoc="0" locked="0" layoutInCell="1" allowOverlap="1" wp14:anchorId="0896BEE9" wp14:editId="5E2C8F30">
                <wp:simplePos x="0" y="0"/>
                <wp:positionH relativeFrom="column">
                  <wp:posOffset>5495925</wp:posOffset>
                </wp:positionH>
                <wp:positionV relativeFrom="paragraph">
                  <wp:posOffset>6665051</wp:posOffset>
                </wp:positionV>
                <wp:extent cx="1152525" cy="1123950"/>
                <wp:effectExtent l="0" t="0" r="9525" b="0"/>
                <wp:wrapNone/>
                <wp:docPr id="20" name="Text Box 20"/>
                <wp:cNvGraphicFramePr/>
                <a:graphic xmlns:a="http://schemas.openxmlformats.org/drawingml/2006/main">
                  <a:graphicData uri="http://schemas.microsoft.com/office/word/2010/wordprocessingShape">
                    <wps:wsp>
                      <wps:cNvSpPr txBox="1"/>
                      <wps:spPr>
                        <a:xfrm>
                          <a:off x="0" y="0"/>
                          <a:ext cx="1152525"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5B48" w:rsidRDefault="009C2182">
                            <w:r>
                              <w:rPr>
                                <w:noProof/>
                                <w:lang w:eastAsia="en-US"/>
                              </w:rPr>
                              <w:drawing>
                                <wp:inline distT="0" distB="0" distL="0" distR="0" wp14:anchorId="192241C7" wp14:editId="52422F35">
                                  <wp:extent cx="963295" cy="94043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63295" cy="9404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896BEE9" id="_x0000_t202" coordsize="21600,21600" o:spt="202" path="m,l,21600r21600,l21600,xe">
                <v:stroke joinstyle="miter"/>
                <v:path gradientshapeok="t" o:connecttype="rect"/>
              </v:shapetype>
              <v:shape id="Text Box 20" o:spid="_x0000_s1026" type="#_x0000_t202" style="position:absolute;margin-left:432.75pt;margin-top:524.8pt;width:90.75pt;height:88.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" fillcolor="white [3201]" stroked="f" strokeweight=".5pt">
                <v:textbox>
                  <w:txbxContent>
                    <w:p w:rsidR="00415B48" w:rsidRDefault="009C2182">
                      <w:r>
                        <w:rPr>
                          <w:noProof/>
                          <w:lang w:eastAsia="en-US"/>
                        </w:rPr>
                        <w:drawing>
                          <wp:inline distT="0" distB="0" distL="0" distR="0" wp14:anchorId="192241C7" wp14:editId="52422F35">
                            <wp:extent cx="963295" cy="94043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63295" cy="940435"/>
                                    </a:xfrm>
                                    <a:prstGeom prst="rect">
                                      <a:avLst/>
                                    </a:prstGeom>
                                  </pic:spPr>
                                </pic:pic>
                              </a:graphicData>
                            </a:graphic>
                          </wp:inline>
                        </w:drawing>
                      </w:r>
                    </w:p>
                  </w:txbxContent>
                </v:textbox>
              </v:shape>
            </w:pict>
          </mc:Fallback>
        </mc:AlternateContent>
      </w:r>
      <w:r w:rsidR="00DA77F8">
        <w:rPr>
          <w:noProof/>
          <w:lang w:eastAsia="en-US"/>
        </w:rPr>
        <mc:AlternateContent>
          <mc:Choice Requires="wps">
            <w:drawing>
              <wp:anchor distT="0" distB="0" distL="114300" distR="114300" simplePos="0" relativeHeight="251660288" behindDoc="0" locked="0" layoutInCell="1" allowOverlap="1" wp14:anchorId="551F4B85" wp14:editId="1054A947">
                <wp:simplePos x="0" y="0"/>
                <wp:positionH relativeFrom="column">
                  <wp:posOffset>847725</wp:posOffset>
                </wp:positionH>
                <wp:positionV relativeFrom="paragraph">
                  <wp:posOffset>66675</wp:posOffset>
                </wp:positionV>
                <wp:extent cx="6032500" cy="7103110"/>
                <wp:effectExtent l="0" t="0" r="0" b="2540"/>
                <wp:wrapSquare wrapText="bothSides"/>
                <wp:docPr id="9" name="Text Box 6">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2500" cy="71031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B909C4" w:rsidRPr="009C2182" w:rsidRDefault="00415B48" w:rsidP="00850F95">
                            <w:pPr>
                              <w:jc w:val="center"/>
                              <w:rPr>
                                <w:rFonts w:ascii="Verdana" w:hAnsi="Verdana"/>
                                <w:b/>
                                <w:noProof/>
                                <w:color w:val="A40084"/>
                                <w:sz w:val="56"/>
                                <w:szCs w:val="48"/>
                              </w:rPr>
                            </w:pPr>
                            <w:r w:rsidRPr="009C2182">
                              <w:rPr>
                                <w:rFonts w:ascii="Verdana" w:hAnsi="Verdana"/>
                                <w:b/>
                                <w:noProof/>
                                <w:color w:val="A40084"/>
                                <w:sz w:val="56"/>
                                <w:szCs w:val="48"/>
                              </w:rPr>
                              <w:t>Hartford HealthCare</w:t>
                            </w:r>
                            <w:r w:rsidR="00DA77F8" w:rsidRPr="009C2182">
                              <w:rPr>
                                <w:rFonts w:ascii="Verdana" w:hAnsi="Verdana"/>
                                <w:b/>
                                <w:noProof/>
                                <w:color w:val="A40084"/>
                                <w:sz w:val="56"/>
                                <w:szCs w:val="48"/>
                              </w:rPr>
                              <w:t>’s</w:t>
                            </w:r>
                            <w:r w:rsidRPr="009C2182">
                              <w:rPr>
                                <w:rFonts w:ascii="Verdana" w:hAnsi="Verdana"/>
                                <w:b/>
                                <w:noProof/>
                                <w:color w:val="A40084"/>
                                <w:sz w:val="56"/>
                                <w:szCs w:val="48"/>
                              </w:rPr>
                              <w:t xml:space="preserve"> </w:t>
                            </w:r>
                          </w:p>
                          <w:p w:rsidR="00A27058" w:rsidRPr="009C2182" w:rsidRDefault="00D67B28" w:rsidP="00850F95">
                            <w:pPr>
                              <w:jc w:val="center"/>
                              <w:rPr>
                                <w:rFonts w:ascii="Verdana" w:hAnsi="Verdana"/>
                                <w:b/>
                                <w:noProof/>
                                <w:color w:val="A40084"/>
                                <w:sz w:val="56"/>
                                <w:szCs w:val="48"/>
                              </w:rPr>
                            </w:pPr>
                            <w:r w:rsidRPr="009C2182">
                              <w:rPr>
                                <w:rFonts w:ascii="Verdana" w:hAnsi="Verdana"/>
                                <w:b/>
                                <w:noProof/>
                                <w:color w:val="A40084"/>
                                <w:sz w:val="56"/>
                                <w:szCs w:val="48"/>
                              </w:rPr>
                              <w:t>Nursing Leadership Academy</w:t>
                            </w:r>
                          </w:p>
                          <w:p w:rsidR="00A27058" w:rsidRPr="00A27058" w:rsidRDefault="00A27058" w:rsidP="00850F95">
                            <w:pPr>
                              <w:jc w:val="center"/>
                              <w:rPr>
                                <w:rFonts w:ascii="Verdana" w:hAnsi="Verdana"/>
                                <w:b/>
                                <w:noProof/>
                                <w:color w:val="6E9835"/>
                                <w:sz w:val="12"/>
                                <w:szCs w:val="20"/>
                              </w:rPr>
                            </w:pPr>
                          </w:p>
                          <w:p w:rsidR="00A27058" w:rsidRDefault="00A27058" w:rsidP="00850F95">
                            <w:pPr>
                              <w:jc w:val="center"/>
                              <w:rPr>
                                <w:rFonts w:ascii="Lucida Handwriting" w:hAnsi="Lucida Handwriting"/>
                                <w:i/>
                                <w:color w:val="000000" w:themeColor="text1"/>
                                <w:sz w:val="2"/>
                                <w:szCs w:val="4"/>
                              </w:rPr>
                            </w:pPr>
                          </w:p>
                          <w:p w:rsidR="009C2182" w:rsidRDefault="009C2182" w:rsidP="00850F95">
                            <w:pPr>
                              <w:jc w:val="center"/>
                              <w:rPr>
                                <w:rFonts w:ascii="Lucida Handwriting" w:hAnsi="Lucida Handwriting"/>
                                <w:i/>
                                <w:color w:val="000000" w:themeColor="text1"/>
                                <w:sz w:val="2"/>
                                <w:szCs w:val="4"/>
                              </w:rPr>
                            </w:pPr>
                          </w:p>
                          <w:p w:rsidR="009C2182" w:rsidRDefault="009C2182" w:rsidP="00850F95">
                            <w:pPr>
                              <w:jc w:val="center"/>
                              <w:rPr>
                                <w:rFonts w:ascii="Lucida Handwriting" w:hAnsi="Lucida Handwriting"/>
                                <w:i/>
                                <w:color w:val="000000" w:themeColor="text1"/>
                                <w:sz w:val="2"/>
                                <w:szCs w:val="4"/>
                              </w:rPr>
                            </w:pPr>
                          </w:p>
                          <w:p w:rsidR="009C2182" w:rsidRPr="00A27058" w:rsidRDefault="009C2182" w:rsidP="00850F95">
                            <w:pPr>
                              <w:jc w:val="center"/>
                              <w:rPr>
                                <w:rFonts w:ascii="Lucida Handwriting" w:hAnsi="Lucida Handwriting"/>
                                <w:i/>
                                <w:color w:val="000000" w:themeColor="text1"/>
                                <w:sz w:val="2"/>
                                <w:szCs w:val="4"/>
                              </w:rPr>
                            </w:pPr>
                          </w:p>
                          <w:p w:rsidR="009C2182" w:rsidRDefault="00B909C4" w:rsidP="009C2182">
                            <w:pPr>
                              <w:jc w:val="center"/>
                              <w:rPr>
                                <w:rFonts w:cstheme="minorHAnsi"/>
                                <w:i/>
                                <w:sz w:val="28"/>
                              </w:rPr>
                            </w:pPr>
                            <w:r w:rsidRPr="009C2182">
                              <w:rPr>
                                <w:rFonts w:cstheme="minorHAnsi"/>
                                <w:i/>
                                <w:sz w:val="28"/>
                              </w:rPr>
                              <w:t>The HHC Nurse Leadership Academy</w:t>
                            </w:r>
                            <w:proofErr w:type="gramStart"/>
                            <w:r w:rsidR="009C2182">
                              <w:rPr>
                                <w:rFonts w:cstheme="minorHAnsi"/>
                                <w:i/>
                                <w:sz w:val="28"/>
                              </w:rPr>
                              <w:t xml:space="preserve">, </w:t>
                            </w:r>
                            <w:r w:rsidR="00B94685" w:rsidRPr="009C2182">
                              <w:rPr>
                                <w:rFonts w:cstheme="minorHAnsi"/>
                                <w:i/>
                                <w:sz w:val="28"/>
                              </w:rPr>
                              <w:t xml:space="preserve"> designed</w:t>
                            </w:r>
                            <w:proofErr w:type="gramEnd"/>
                            <w:r w:rsidRPr="009C2182">
                              <w:rPr>
                                <w:rFonts w:cstheme="minorHAnsi"/>
                                <w:i/>
                                <w:sz w:val="28"/>
                              </w:rPr>
                              <w:t xml:space="preserve"> in partnership with Press </w:t>
                            </w:r>
                            <w:proofErr w:type="spellStart"/>
                            <w:r w:rsidRPr="009C2182">
                              <w:rPr>
                                <w:rFonts w:cstheme="minorHAnsi"/>
                                <w:i/>
                                <w:sz w:val="28"/>
                              </w:rPr>
                              <w:t>Gane</w:t>
                            </w:r>
                            <w:r w:rsidR="009C2182">
                              <w:rPr>
                                <w:rFonts w:cstheme="minorHAnsi"/>
                                <w:i/>
                                <w:sz w:val="28"/>
                              </w:rPr>
                              <w:t>y</w:t>
                            </w:r>
                            <w:proofErr w:type="spellEnd"/>
                            <w:r w:rsidR="009C2182">
                              <w:rPr>
                                <w:rFonts w:cstheme="minorHAnsi"/>
                                <w:i/>
                                <w:sz w:val="28"/>
                              </w:rPr>
                              <w:t xml:space="preserve">, </w:t>
                            </w:r>
                            <w:r w:rsidRPr="009C2182">
                              <w:rPr>
                                <w:rFonts w:cstheme="minorHAnsi"/>
                                <w:i/>
                                <w:sz w:val="28"/>
                              </w:rPr>
                              <w:t>incorporate</w:t>
                            </w:r>
                            <w:r w:rsidR="00B94685" w:rsidRPr="009C2182">
                              <w:rPr>
                                <w:rFonts w:cstheme="minorHAnsi"/>
                                <w:i/>
                                <w:sz w:val="28"/>
                              </w:rPr>
                              <w:t>s</w:t>
                            </w:r>
                            <w:r w:rsidRPr="009C2182">
                              <w:rPr>
                                <w:rFonts w:cstheme="minorHAnsi"/>
                                <w:i/>
                                <w:sz w:val="28"/>
                              </w:rPr>
                              <w:t xml:space="preserve"> classroom didactic</w:t>
                            </w:r>
                            <w:r w:rsidR="00B94685" w:rsidRPr="009C2182">
                              <w:rPr>
                                <w:rFonts w:cstheme="minorHAnsi"/>
                                <w:i/>
                                <w:sz w:val="28"/>
                              </w:rPr>
                              <w:t xml:space="preserve"> learning with </w:t>
                            </w:r>
                            <w:r w:rsidRPr="009C2182">
                              <w:rPr>
                                <w:rFonts w:cstheme="minorHAnsi"/>
                                <w:i/>
                                <w:sz w:val="28"/>
                              </w:rPr>
                              <w:t xml:space="preserve">1:1 mentoring.  </w:t>
                            </w:r>
                          </w:p>
                          <w:p w:rsidR="009C2182" w:rsidRPr="009C2182" w:rsidRDefault="009C2182" w:rsidP="009C2182">
                            <w:pPr>
                              <w:jc w:val="center"/>
                              <w:rPr>
                                <w:rFonts w:cstheme="minorHAnsi"/>
                                <w:i/>
                                <w:sz w:val="12"/>
                                <w:szCs w:val="12"/>
                              </w:rPr>
                            </w:pPr>
                          </w:p>
                          <w:p w:rsidR="009C2182" w:rsidRDefault="00B909C4" w:rsidP="009C2182">
                            <w:pPr>
                              <w:jc w:val="center"/>
                              <w:rPr>
                                <w:rFonts w:cstheme="minorHAnsi"/>
                                <w:i/>
                                <w:sz w:val="28"/>
                              </w:rPr>
                            </w:pPr>
                            <w:r w:rsidRPr="009C2182">
                              <w:rPr>
                                <w:rFonts w:cstheme="minorHAnsi"/>
                                <w:i/>
                                <w:sz w:val="28"/>
                              </w:rPr>
                              <w:t>The comprehensive curriculum is broken up into eight key domains</w:t>
                            </w:r>
                            <w:r w:rsidR="00B94685" w:rsidRPr="009C2182">
                              <w:rPr>
                                <w:rFonts w:cstheme="minorHAnsi"/>
                                <w:i/>
                                <w:sz w:val="28"/>
                              </w:rPr>
                              <w:t xml:space="preserve">, </w:t>
                            </w:r>
                            <w:r w:rsidRPr="009C2182">
                              <w:rPr>
                                <w:rFonts w:cstheme="minorHAnsi"/>
                                <w:i/>
                                <w:sz w:val="28"/>
                              </w:rPr>
                              <w:t>all of which focus on Safety, Quality</w:t>
                            </w:r>
                            <w:r w:rsidR="00B94685" w:rsidRPr="009C2182">
                              <w:rPr>
                                <w:rFonts w:cstheme="minorHAnsi"/>
                                <w:i/>
                                <w:sz w:val="28"/>
                              </w:rPr>
                              <w:t>,</w:t>
                            </w:r>
                            <w:r w:rsidRPr="009C2182">
                              <w:rPr>
                                <w:rFonts w:cstheme="minorHAnsi"/>
                                <w:i/>
                                <w:sz w:val="28"/>
                              </w:rPr>
                              <w:t xml:space="preserve"> and the experiences of the patient, employee, member</w:t>
                            </w:r>
                            <w:r w:rsidR="00B94685" w:rsidRPr="009C2182">
                              <w:rPr>
                                <w:rFonts w:cstheme="minorHAnsi"/>
                                <w:i/>
                                <w:sz w:val="28"/>
                              </w:rPr>
                              <w:t>,</w:t>
                            </w:r>
                            <w:r w:rsidRPr="009C2182">
                              <w:rPr>
                                <w:rFonts w:cstheme="minorHAnsi"/>
                                <w:i/>
                                <w:sz w:val="28"/>
                              </w:rPr>
                              <w:t xml:space="preserve"> and consumer. </w:t>
                            </w:r>
                          </w:p>
                          <w:p w:rsidR="009C2182" w:rsidRPr="009C2182" w:rsidRDefault="009C2182" w:rsidP="009C2182">
                            <w:pPr>
                              <w:jc w:val="center"/>
                              <w:rPr>
                                <w:rFonts w:cstheme="minorHAnsi"/>
                                <w:i/>
                                <w:sz w:val="12"/>
                                <w:szCs w:val="12"/>
                              </w:rPr>
                            </w:pPr>
                          </w:p>
                          <w:p w:rsidR="00B909C4" w:rsidRPr="009C2182" w:rsidRDefault="00B909C4" w:rsidP="009C2182">
                            <w:pPr>
                              <w:jc w:val="center"/>
                              <w:rPr>
                                <w:rFonts w:cstheme="minorHAnsi"/>
                                <w:i/>
                                <w:sz w:val="28"/>
                              </w:rPr>
                            </w:pPr>
                            <w:r w:rsidRPr="009C2182">
                              <w:rPr>
                                <w:rFonts w:cstheme="minorHAnsi"/>
                                <w:i/>
                                <w:sz w:val="28"/>
                              </w:rPr>
                              <w:t xml:space="preserve"> This program has an integrated approach to </w:t>
                            </w:r>
                            <w:r w:rsidR="00220C79" w:rsidRPr="009C2182">
                              <w:rPr>
                                <w:rFonts w:cstheme="minorHAnsi"/>
                                <w:i/>
                                <w:sz w:val="28"/>
                              </w:rPr>
                              <w:t>addressing the nurse</w:t>
                            </w:r>
                            <w:r w:rsidR="00A04721" w:rsidRPr="009C2182">
                              <w:rPr>
                                <w:rFonts w:cstheme="minorHAnsi"/>
                                <w:i/>
                                <w:sz w:val="28"/>
                              </w:rPr>
                              <w:t xml:space="preserve"> leader </w:t>
                            </w:r>
                            <w:r w:rsidR="00220C79" w:rsidRPr="009C2182">
                              <w:rPr>
                                <w:rFonts w:cstheme="minorHAnsi"/>
                                <w:i/>
                                <w:sz w:val="28"/>
                              </w:rPr>
                              <w:t xml:space="preserve">core competencies, </w:t>
                            </w:r>
                            <w:r w:rsidRPr="009C2182">
                              <w:rPr>
                                <w:rFonts w:cstheme="minorHAnsi"/>
                                <w:i/>
                                <w:sz w:val="28"/>
                              </w:rPr>
                              <w:t>connecting people, proces</w:t>
                            </w:r>
                            <w:r w:rsidR="00B94685" w:rsidRPr="009C2182">
                              <w:rPr>
                                <w:rFonts w:cstheme="minorHAnsi"/>
                                <w:i/>
                                <w:sz w:val="28"/>
                              </w:rPr>
                              <w:t>se</w:t>
                            </w:r>
                            <w:r w:rsidRPr="009C2182">
                              <w:rPr>
                                <w:rFonts w:cstheme="minorHAnsi"/>
                                <w:i/>
                                <w:sz w:val="28"/>
                              </w:rPr>
                              <w:t>s</w:t>
                            </w:r>
                            <w:r w:rsidR="00B94685" w:rsidRPr="009C2182">
                              <w:rPr>
                                <w:rFonts w:cstheme="minorHAnsi"/>
                                <w:i/>
                                <w:sz w:val="28"/>
                              </w:rPr>
                              <w:t>,</w:t>
                            </w:r>
                            <w:r w:rsidRPr="009C2182">
                              <w:rPr>
                                <w:rFonts w:cstheme="minorHAnsi"/>
                                <w:i/>
                                <w:sz w:val="28"/>
                              </w:rPr>
                              <w:t xml:space="preserve"> and technology while providing new and emerging, </w:t>
                            </w:r>
                            <w:proofErr w:type="gramStart"/>
                            <w:r w:rsidRPr="009C2182">
                              <w:rPr>
                                <w:rFonts w:cstheme="minorHAnsi"/>
                                <w:i/>
                                <w:sz w:val="28"/>
                              </w:rPr>
                              <w:t>front</w:t>
                            </w:r>
                            <w:proofErr w:type="gramEnd"/>
                            <w:r w:rsidRPr="009C2182">
                              <w:rPr>
                                <w:rFonts w:cstheme="minorHAnsi"/>
                                <w:i/>
                                <w:sz w:val="28"/>
                              </w:rPr>
                              <w:t>-line nurse leaders with critical skills needed to thrive.</w:t>
                            </w:r>
                          </w:p>
                          <w:p w:rsidR="00A04721" w:rsidRDefault="00A04721" w:rsidP="00B909C4">
                            <w:pPr>
                              <w:rPr>
                                <w:rFonts w:cstheme="minorHAnsi"/>
                              </w:rPr>
                            </w:pPr>
                          </w:p>
                          <w:p w:rsidR="009C2182" w:rsidRDefault="009C2182" w:rsidP="00B909C4">
                            <w:pPr>
                              <w:rPr>
                                <w:rFonts w:cstheme="minorHAnsi"/>
                              </w:rPr>
                            </w:pPr>
                          </w:p>
                          <w:p w:rsidR="00A04721" w:rsidRPr="009C2182" w:rsidRDefault="00A04721" w:rsidP="00A04721">
                            <w:pPr>
                              <w:jc w:val="center"/>
                              <w:rPr>
                                <w:rFonts w:ascii="Verdana" w:hAnsi="Verdana" w:cstheme="minorHAnsi"/>
                                <w:b/>
                                <w:sz w:val="36"/>
                              </w:rPr>
                            </w:pPr>
                            <w:r w:rsidRPr="009C2182">
                              <w:rPr>
                                <w:rFonts w:ascii="Verdana" w:hAnsi="Verdana" w:cstheme="minorHAnsi"/>
                                <w:b/>
                                <w:sz w:val="36"/>
                              </w:rPr>
                              <w:t>Begins Thursday, October 26, 2023</w:t>
                            </w:r>
                          </w:p>
                          <w:p w:rsidR="00A04721" w:rsidRPr="009C2182" w:rsidRDefault="00A04721" w:rsidP="00A04721">
                            <w:pPr>
                              <w:jc w:val="center"/>
                              <w:rPr>
                                <w:rFonts w:ascii="Verdana" w:hAnsi="Verdana" w:cstheme="minorHAnsi"/>
                                <w:b/>
                                <w:sz w:val="32"/>
                                <w:szCs w:val="22"/>
                              </w:rPr>
                            </w:pPr>
                            <w:r w:rsidRPr="009C2182">
                              <w:rPr>
                                <w:rFonts w:ascii="Verdana" w:hAnsi="Verdana" w:cstheme="minorHAnsi"/>
                                <w:b/>
                                <w:sz w:val="32"/>
                                <w:szCs w:val="22"/>
                              </w:rPr>
                              <w:t>100 Pearl Street, Hartford, CT</w:t>
                            </w:r>
                          </w:p>
                          <w:p w:rsidR="00A04721" w:rsidRPr="009C2182" w:rsidRDefault="00A04721" w:rsidP="00A04721">
                            <w:pPr>
                              <w:jc w:val="center"/>
                              <w:rPr>
                                <w:rFonts w:ascii="Verdana" w:hAnsi="Verdana" w:cstheme="minorHAnsi"/>
                                <w:b/>
                                <w:sz w:val="32"/>
                                <w:szCs w:val="22"/>
                              </w:rPr>
                            </w:pPr>
                            <w:r w:rsidRPr="009C2182">
                              <w:rPr>
                                <w:rFonts w:ascii="Verdana" w:hAnsi="Verdana" w:cstheme="minorHAnsi"/>
                                <w:b/>
                                <w:sz w:val="32"/>
                                <w:szCs w:val="22"/>
                              </w:rPr>
                              <w:t>L</w:t>
                            </w:r>
                            <w:r w:rsidRPr="009C2182">
                              <w:rPr>
                                <w:rFonts w:ascii="Verdana" w:hAnsi="Verdana" w:cstheme="minorHAnsi"/>
                                <w:b/>
                                <w:sz w:val="32"/>
                                <w:szCs w:val="22"/>
                              </w:rPr>
                              <w:t>AUNCH Conference Room</w:t>
                            </w:r>
                          </w:p>
                          <w:p w:rsidR="009C2182" w:rsidRPr="00A04721" w:rsidRDefault="009C2182" w:rsidP="00A04721">
                            <w:pPr>
                              <w:jc w:val="center"/>
                              <w:rPr>
                                <w:rFonts w:ascii="Verdana" w:hAnsi="Verdana" w:cstheme="minorHAnsi"/>
                                <w:b/>
                                <w:sz w:val="28"/>
                                <w:szCs w:val="22"/>
                              </w:rPr>
                            </w:pPr>
                          </w:p>
                          <w:p w:rsidR="00B909C4" w:rsidRPr="00A04721" w:rsidRDefault="00B909C4" w:rsidP="00A04721">
                            <w:pPr>
                              <w:jc w:val="center"/>
                              <w:rPr>
                                <w:rFonts w:ascii="Verdana" w:hAnsi="Verdana" w:cstheme="minorHAnsi"/>
                                <w:b/>
                                <w:sz w:val="22"/>
                                <w:szCs w:val="22"/>
                              </w:rPr>
                            </w:pPr>
                          </w:p>
                          <w:p w:rsidR="00A04721" w:rsidRPr="009C2182" w:rsidRDefault="00A04721" w:rsidP="00A04721">
                            <w:pPr>
                              <w:jc w:val="center"/>
                              <w:rPr>
                                <w:rFonts w:ascii="Verdana" w:hAnsi="Verdana" w:cstheme="minorHAnsi"/>
                                <w:b/>
                                <w:szCs w:val="22"/>
                              </w:rPr>
                            </w:pPr>
                            <w:r w:rsidRPr="009C2182">
                              <w:rPr>
                                <w:rFonts w:ascii="Verdana" w:hAnsi="Verdana" w:cstheme="minorHAnsi"/>
                                <w:b/>
                                <w:szCs w:val="22"/>
                              </w:rPr>
                              <w:t>Registrants must attend all session, held from 8a-12p</w:t>
                            </w:r>
                          </w:p>
                          <w:p w:rsidR="00A04721" w:rsidRPr="00A04721" w:rsidRDefault="00A04721" w:rsidP="00A04721">
                            <w:pPr>
                              <w:ind w:firstLine="450"/>
                              <w:rPr>
                                <w:rFonts w:ascii="Verdana" w:hAnsi="Verdana"/>
                                <w:sz w:val="20"/>
                                <w:szCs w:val="22"/>
                              </w:rPr>
                            </w:pPr>
                            <w:r w:rsidRPr="00A04721">
                              <w:rPr>
                                <w:rFonts w:ascii="Verdana" w:hAnsi="Verdana"/>
                                <w:sz w:val="22"/>
                              </w:rPr>
                              <w:t>Thursday, October 26, 2023</w:t>
                            </w:r>
                            <w:r w:rsidRPr="00A04721">
                              <w:rPr>
                                <w:rFonts w:ascii="Verdana" w:hAnsi="Verdana"/>
                                <w:sz w:val="22"/>
                              </w:rPr>
                              <w:tab/>
                            </w:r>
                            <w:r w:rsidRPr="00A04721">
                              <w:rPr>
                                <w:rFonts w:ascii="Verdana" w:hAnsi="Verdana"/>
                                <w:sz w:val="22"/>
                              </w:rPr>
                              <w:tab/>
                              <w:t>Domain 1 – Professional Practice</w:t>
                            </w:r>
                          </w:p>
                          <w:p w:rsidR="00A04721" w:rsidRPr="00A04721" w:rsidRDefault="00A04721" w:rsidP="00A04721">
                            <w:pPr>
                              <w:ind w:firstLine="450"/>
                              <w:rPr>
                                <w:rFonts w:ascii="Verdana" w:hAnsi="Verdana"/>
                                <w:sz w:val="22"/>
                              </w:rPr>
                            </w:pPr>
                            <w:r w:rsidRPr="00A04721">
                              <w:rPr>
                                <w:rFonts w:ascii="Verdana" w:hAnsi="Verdana"/>
                                <w:sz w:val="22"/>
                              </w:rPr>
                              <w:t>Friday, October 27, 2023</w:t>
                            </w:r>
                            <w:r w:rsidRPr="00A04721">
                              <w:rPr>
                                <w:rFonts w:ascii="Verdana" w:hAnsi="Verdana"/>
                                <w:sz w:val="22"/>
                              </w:rPr>
                              <w:tab/>
                            </w:r>
                            <w:r w:rsidRPr="00A04721">
                              <w:rPr>
                                <w:rFonts w:ascii="Verdana" w:hAnsi="Verdana"/>
                                <w:sz w:val="22"/>
                              </w:rPr>
                              <w:tab/>
                              <w:t>Domain 2 – Ownership and Governance</w:t>
                            </w:r>
                          </w:p>
                          <w:p w:rsidR="00A04721" w:rsidRPr="00A04721" w:rsidRDefault="00A04721" w:rsidP="00A04721">
                            <w:pPr>
                              <w:ind w:firstLine="450"/>
                              <w:rPr>
                                <w:rFonts w:ascii="Verdana" w:hAnsi="Verdana"/>
                                <w:sz w:val="22"/>
                              </w:rPr>
                            </w:pPr>
                            <w:r w:rsidRPr="00A04721">
                              <w:rPr>
                                <w:rFonts w:ascii="Verdana" w:hAnsi="Verdana"/>
                                <w:sz w:val="22"/>
                              </w:rPr>
                              <w:t>Monday, November 20, 2023</w:t>
                            </w:r>
                            <w:r w:rsidRPr="00A04721">
                              <w:rPr>
                                <w:rFonts w:ascii="Verdana" w:hAnsi="Verdana"/>
                                <w:sz w:val="22"/>
                              </w:rPr>
                              <w:tab/>
                            </w:r>
                            <w:r>
                              <w:rPr>
                                <w:rFonts w:ascii="Verdana" w:hAnsi="Verdana"/>
                                <w:sz w:val="22"/>
                              </w:rPr>
                              <w:t>Domain 3 – Operational M</w:t>
                            </w:r>
                            <w:r w:rsidRPr="00A04721">
                              <w:rPr>
                                <w:rFonts w:ascii="Verdana" w:hAnsi="Verdana"/>
                                <w:sz w:val="22"/>
                              </w:rPr>
                              <w:t>anagement</w:t>
                            </w:r>
                          </w:p>
                          <w:p w:rsidR="00A04721" w:rsidRPr="00A04721" w:rsidRDefault="00A04721" w:rsidP="00A04721">
                            <w:pPr>
                              <w:ind w:firstLine="450"/>
                              <w:rPr>
                                <w:rFonts w:ascii="Verdana" w:hAnsi="Verdana"/>
                                <w:sz w:val="22"/>
                              </w:rPr>
                            </w:pPr>
                            <w:r w:rsidRPr="00A04721">
                              <w:rPr>
                                <w:rFonts w:ascii="Verdana" w:hAnsi="Verdana"/>
                                <w:sz w:val="22"/>
                              </w:rPr>
                              <w:t>Tuesday, November 21, 2023</w:t>
                            </w:r>
                            <w:r w:rsidRPr="00A04721">
                              <w:rPr>
                                <w:rFonts w:ascii="Verdana" w:hAnsi="Verdana"/>
                                <w:sz w:val="22"/>
                              </w:rPr>
                              <w:tab/>
                              <w:t>Domain 4 - Leadership</w:t>
                            </w:r>
                          </w:p>
                          <w:p w:rsidR="00A04721" w:rsidRPr="00A04721" w:rsidRDefault="00A04721" w:rsidP="00A04721">
                            <w:pPr>
                              <w:ind w:firstLine="450"/>
                              <w:rPr>
                                <w:rFonts w:ascii="Verdana" w:hAnsi="Verdana"/>
                                <w:sz w:val="22"/>
                              </w:rPr>
                            </w:pPr>
                            <w:r w:rsidRPr="00A04721">
                              <w:rPr>
                                <w:rFonts w:ascii="Verdana" w:hAnsi="Verdana"/>
                                <w:sz w:val="22"/>
                              </w:rPr>
                              <w:t>Thursday, December 14, 2023</w:t>
                            </w:r>
                            <w:r w:rsidRPr="00A04721">
                              <w:rPr>
                                <w:rFonts w:ascii="Verdana" w:hAnsi="Verdana"/>
                                <w:sz w:val="22"/>
                              </w:rPr>
                              <w:tab/>
                              <w:t>Domain 5 – People Management</w:t>
                            </w:r>
                          </w:p>
                          <w:p w:rsidR="00A04721" w:rsidRPr="00A04721" w:rsidRDefault="00A04721" w:rsidP="00A04721">
                            <w:pPr>
                              <w:ind w:firstLine="450"/>
                              <w:rPr>
                                <w:rFonts w:ascii="Verdana" w:hAnsi="Verdana"/>
                                <w:sz w:val="22"/>
                              </w:rPr>
                            </w:pPr>
                            <w:r>
                              <w:rPr>
                                <w:rFonts w:ascii="Verdana" w:hAnsi="Verdana"/>
                                <w:sz w:val="22"/>
                              </w:rPr>
                              <w:t>Friday, December 15, 2023</w:t>
                            </w:r>
                            <w:r>
                              <w:rPr>
                                <w:rFonts w:ascii="Verdana" w:hAnsi="Verdana"/>
                                <w:sz w:val="22"/>
                              </w:rPr>
                              <w:tab/>
                            </w:r>
                            <w:r w:rsidRPr="00A04721">
                              <w:rPr>
                                <w:rFonts w:ascii="Verdana" w:hAnsi="Verdana"/>
                                <w:sz w:val="22"/>
                              </w:rPr>
                              <w:tab/>
                              <w:t>Domain 6 – Information Management</w:t>
                            </w:r>
                          </w:p>
                          <w:p w:rsidR="00A04721" w:rsidRPr="00A04721" w:rsidRDefault="00A04721" w:rsidP="00A04721">
                            <w:pPr>
                              <w:ind w:firstLine="450"/>
                              <w:rPr>
                                <w:rFonts w:ascii="Verdana" w:hAnsi="Verdana"/>
                                <w:sz w:val="22"/>
                              </w:rPr>
                            </w:pPr>
                            <w:r w:rsidRPr="00A04721">
                              <w:rPr>
                                <w:rFonts w:ascii="Verdana" w:hAnsi="Verdana"/>
                                <w:sz w:val="22"/>
                              </w:rPr>
                              <w:t>Thursday, February 1, 2024</w:t>
                            </w:r>
                            <w:r w:rsidRPr="00A04721">
                              <w:rPr>
                                <w:rFonts w:ascii="Verdana" w:hAnsi="Verdana"/>
                                <w:sz w:val="22"/>
                              </w:rPr>
                              <w:tab/>
                            </w:r>
                            <w:r w:rsidRPr="00A04721">
                              <w:rPr>
                                <w:rFonts w:ascii="Verdana" w:hAnsi="Verdana"/>
                                <w:sz w:val="22"/>
                              </w:rPr>
                              <w:tab/>
                              <w:t>Domain 7 – Planning and Development</w:t>
                            </w:r>
                          </w:p>
                          <w:p w:rsidR="00A04721" w:rsidRPr="00A04721" w:rsidRDefault="00A04721" w:rsidP="00A04721">
                            <w:pPr>
                              <w:ind w:firstLine="450"/>
                              <w:rPr>
                                <w:rFonts w:ascii="Verdana" w:hAnsi="Verdana"/>
                                <w:sz w:val="22"/>
                              </w:rPr>
                            </w:pPr>
                            <w:r w:rsidRPr="00A04721">
                              <w:rPr>
                                <w:rFonts w:ascii="Verdana" w:hAnsi="Verdana"/>
                                <w:sz w:val="22"/>
                              </w:rPr>
                              <w:t>Friday, February 2, 2024</w:t>
                            </w:r>
                            <w:r w:rsidRPr="00A04721">
                              <w:rPr>
                                <w:rFonts w:ascii="Verdana" w:hAnsi="Verdana"/>
                                <w:sz w:val="22"/>
                              </w:rPr>
                              <w:tab/>
                            </w:r>
                            <w:r w:rsidRPr="00A04721">
                              <w:rPr>
                                <w:rFonts w:ascii="Verdana" w:hAnsi="Verdana"/>
                                <w:sz w:val="22"/>
                              </w:rPr>
                              <w:tab/>
                              <w:t>Domain 8 – Quality Management</w:t>
                            </w:r>
                          </w:p>
                          <w:p w:rsidR="00A04721" w:rsidRDefault="00A04721" w:rsidP="00B909C4">
                            <w:pPr>
                              <w:rPr>
                                <w:rFonts w:cstheme="minorHAnsi"/>
                                <w:sz w:val="22"/>
                                <w:szCs w:val="22"/>
                              </w:rPr>
                            </w:pPr>
                          </w:p>
                          <w:p w:rsidR="00CF5863" w:rsidRPr="00CF5863" w:rsidRDefault="00CF5863" w:rsidP="00CF5863">
                            <w:pPr>
                              <w:spacing w:line="276" w:lineRule="auto"/>
                              <w:jc w:val="center"/>
                              <w:rPr>
                                <w:rFonts w:ascii="Verdana" w:hAnsi="Verdana"/>
                                <w:b/>
                                <w:sz w:val="48"/>
                                <w:szCs w:val="32"/>
                              </w:rPr>
                            </w:pPr>
                            <w:bookmarkStart w:id="0" w:name="_GoBack"/>
                            <w:bookmarkEnd w:id="0"/>
                            <w:r w:rsidRPr="00A27058">
                              <w:rPr>
                                <w:rFonts w:ascii="Verdana" w:hAnsi="Verdana" w:cs="Arial"/>
                                <w:b/>
                                <w:color w:val="0098C3"/>
                                <w:sz w:val="36"/>
                                <w:shd w:val="clear" w:color="auto" w:fill="FFFFFF"/>
                              </w:rPr>
                              <w:t xml:space="preserve">Register </w:t>
                            </w:r>
                            <w:hyperlink r:id="rId10" w:history="1">
                              <w:r w:rsidRPr="00CF5863">
                                <w:rPr>
                                  <w:rStyle w:val="Hyperlink"/>
                                  <w:rFonts w:ascii="Verdana" w:hAnsi="Verdana" w:cs="Arial"/>
                                  <w:b/>
                                  <w:sz w:val="36"/>
                                  <w:shd w:val="clear" w:color="auto" w:fill="FFFFFF"/>
                                </w:rPr>
                                <w:t>HERE</w:t>
                              </w:r>
                            </w:hyperlink>
                            <w:r w:rsidRPr="00CF5863">
                              <w:rPr>
                                <w:rFonts w:ascii="Verdana" w:hAnsi="Verdana" w:cs="Arial"/>
                                <w:b/>
                                <w:color w:val="212529"/>
                                <w:sz w:val="36"/>
                                <w:shd w:val="clear" w:color="auto" w:fill="FFFFFF"/>
                              </w:rPr>
                              <w:t xml:space="preserve"> </w:t>
                            </w:r>
                            <w:r w:rsidRPr="00A27058">
                              <w:rPr>
                                <w:rFonts w:ascii="Verdana" w:hAnsi="Verdana" w:cs="Arial"/>
                                <w:b/>
                                <w:color w:val="0098C3"/>
                                <w:sz w:val="36"/>
                                <w:shd w:val="clear" w:color="auto" w:fill="FFFFFF"/>
                              </w:rPr>
                              <w:t>or scan the QR code below</w:t>
                            </w:r>
                          </w:p>
                          <w:p w:rsidR="00A27058" w:rsidRDefault="00A27058" w:rsidP="00A27058">
                            <w:pPr>
                              <w:rPr>
                                <w:rFonts w:ascii="Verdana" w:hAnsi="Verdana"/>
                                <w:b/>
                                <w:szCs w:val="26"/>
                              </w:rPr>
                            </w:pPr>
                          </w:p>
                          <w:p w:rsidR="00850F95" w:rsidRPr="00E961FE" w:rsidRDefault="00850F95" w:rsidP="00A27058">
                            <w:pPr>
                              <w:spacing w:line="276" w:lineRule="auto"/>
                              <w:jc w:val="center"/>
                              <w:rPr>
                                <w:rFonts w:ascii="Verdana" w:hAnsi="Verdana"/>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F4B85" id="Text Box 6" o:spid="_x0000_s1027" type="#_x0000_t202" href="https://hhchealth.cloud-cme.com/default.aspx?P=5&amp;EID=40758&amp;formid=2673" style="position:absolute;margin-left:66.75pt;margin-top:5.25pt;width:475pt;height:55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" o:button="t" filled="f" stroked="f">
                <v:fill o:detectmouseclick="t"/>
                <v:path arrowok="t"/>
                <v:textbox>
                  <w:txbxContent>
                    <w:p w:rsidR="00B909C4" w:rsidRPr="009C2182" w:rsidRDefault="00415B48" w:rsidP="00850F95">
                      <w:pPr>
                        <w:jc w:val="center"/>
                        <w:rPr>
                          <w:rFonts w:ascii="Verdana" w:hAnsi="Verdana"/>
                          <w:b/>
                          <w:noProof/>
                          <w:color w:val="A40084"/>
                          <w:sz w:val="56"/>
                          <w:szCs w:val="48"/>
                        </w:rPr>
                      </w:pPr>
                      <w:r w:rsidRPr="009C2182">
                        <w:rPr>
                          <w:rFonts w:ascii="Verdana" w:hAnsi="Verdana"/>
                          <w:b/>
                          <w:noProof/>
                          <w:color w:val="A40084"/>
                          <w:sz w:val="56"/>
                          <w:szCs w:val="48"/>
                        </w:rPr>
                        <w:t>Hartford HealthCare</w:t>
                      </w:r>
                      <w:r w:rsidR="00DA77F8" w:rsidRPr="009C2182">
                        <w:rPr>
                          <w:rFonts w:ascii="Verdana" w:hAnsi="Verdana"/>
                          <w:b/>
                          <w:noProof/>
                          <w:color w:val="A40084"/>
                          <w:sz w:val="56"/>
                          <w:szCs w:val="48"/>
                        </w:rPr>
                        <w:t>’s</w:t>
                      </w:r>
                      <w:r w:rsidRPr="009C2182">
                        <w:rPr>
                          <w:rFonts w:ascii="Verdana" w:hAnsi="Verdana"/>
                          <w:b/>
                          <w:noProof/>
                          <w:color w:val="A40084"/>
                          <w:sz w:val="56"/>
                          <w:szCs w:val="48"/>
                        </w:rPr>
                        <w:t xml:space="preserve"> </w:t>
                      </w:r>
                    </w:p>
                    <w:p w:rsidR="00A27058" w:rsidRPr="009C2182" w:rsidRDefault="00D67B28" w:rsidP="00850F95">
                      <w:pPr>
                        <w:jc w:val="center"/>
                        <w:rPr>
                          <w:rFonts w:ascii="Verdana" w:hAnsi="Verdana"/>
                          <w:b/>
                          <w:noProof/>
                          <w:color w:val="A40084"/>
                          <w:sz w:val="56"/>
                          <w:szCs w:val="48"/>
                        </w:rPr>
                      </w:pPr>
                      <w:r w:rsidRPr="009C2182">
                        <w:rPr>
                          <w:rFonts w:ascii="Verdana" w:hAnsi="Verdana"/>
                          <w:b/>
                          <w:noProof/>
                          <w:color w:val="A40084"/>
                          <w:sz w:val="56"/>
                          <w:szCs w:val="48"/>
                        </w:rPr>
                        <w:t>Nursing Leadership Academy</w:t>
                      </w:r>
                    </w:p>
                    <w:p w:rsidR="00A27058" w:rsidRPr="00A27058" w:rsidRDefault="00A27058" w:rsidP="00850F95">
                      <w:pPr>
                        <w:jc w:val="center"/>
                        <w:rPr>
                          <w:rFonts w:ascii="Verdana" w:hAnsi="Verdana"/>
                          <w:b/>
                          <w:noProof/>
                          <w:color w:val="6E9835"/>
                          <w:sz w:val="12"/>
                          <w:szCs w:val="20"/>
                        </w:rPr>
                      </w:pPr>
                    </w:p>
                    <w:p w:rsidR="00A27058" w:rsidRDefault="00A27058" w:rsidP="00850F95">
                      <w:pPr>
                        <w:jc w:val="center"/>
                        <w:rPr>
                          <w:rFonts w:ascii="Lucida Handwriting" w:hAnsi="Lucida Handwriting"/>
                          <w:i/>
                          <w:color w:val="000000" w:themeColor="text1"/>
                          <w:sz w:val="2"/>
                          <w:szCs w:val="4"/>
                        </w:rPr>
                      </w:pPr>
                    </w:p>
                    <w:p w:rsidR="009C2182" w:rsidRDefault="009C2182" w:rsidP="00850F95">
                      <w:pPr>
                        <w:jc w:val="center"/>
                        <w:rPr>
                          <w:rFonts w:ascii="Lucida Handwriting" w:hAnsi="Lucida Handwriting"/>
                          <w:i/>
                          <w:color w:val="000000" w:themeColor="text1"/>
                          <w:sz w:val="2"/>
                          <w:szCs w:val="4"/>
                        </w:rPr>
                      </w:pPr>
                    </w:p>
                    <w:p w:rsidR="009C2182" w:rsidRDefault="009C2182" w:rsidP="00850F95">
                      <w:pPr>
                        <w:jc w:val="center"/>
                        <w:rPr>
                          <w:rFonts w:ascii="Lucida Handwriting" w:hAnsi="Lucida Handwriting"/>
                          <w:i/>
                          <w:color w:val="000000" w:themeColor="text1"/>
                          <w:sz w:val="2"/>
                          <w:szCs w:val="4"/>
                        </w:rPr>
                      </w:pPr>
                    </w:p>
                    <w:p w:rsidR="009C2182" w:rsidRPr="00A27058" w:rsidRDefault="009C2182" w:rsidP="00850F95">
                      <w:pPr>
                        <w:jc w:val="center"/>
                        <w:rPr>
                          <w:rFonts w:ascii="Lucida Handwriting" w:hAnsi="Lucida Handwriting"/>
                          <w:i/>
                          <w:color w:val="000000" w:themeColor="text1"/>
                          <w:sz w:val="2"/>
                          <w:szCs w:val="4"/>
                        </w:rPr>
                      </w:pPr>
                    </w:p>
                    <w:p w:rsidR="009C2182" w:rsidRDefault="00B909C4" w:rsidP="009C2182">
                      <w:pPr>
                        <w:jc w:val="center"/>
                        <w:rPr>
                          <w:rFonts w:cstheme="minorHAnsi"/>
                          <w:i/>
                          <w:sz w:val="28"/>
                        </w:rPr>
                      </w:pPr>
                      <w:r w:rsidRPr="009C2182">
                        <w:rPr>
                          <w:rFonts w:cstheme="minorHAnsi"/>
                          <w:i/>
                          <w:sz w:val="28"/>
                        </w:rPr>
                        <w:t>The HHC Nurse Leadership Academy</w:t>
                      </w:r>
                      <w:proofErr w:type="gramStart"/>
                      <w:r w:rsidR="009C2182">
                        <w:rPr>
                          <w:rFonts w:cstheme="minorHAnsi"/>
                          <w:i/>
                          <w:sz w:val="28"/>
                        </w:rPr>
                        <w:t xml:space="preserve">, </w:t>
                      </w:r>
                      <w:r w:rsidR="00B94685" w:rsidRPr="009C2182">
                        <w:rPr>
                          <w:rFonts w:cstheme="minorHAnsi"/>
                          <w:i/>
                          <w:sz w:val="28"/>
                        </w:rPr>
                        <w:t xml:space="preserve"> designed</w:t>
                      </w:r>
                      <w:proofErr w:type="gramEnd"/>
                      <w:r w:rsidRPr="009C2182">
                        <w:rPr>
                          <w:rFonts w:cstheme="minorHAnsi"/>
                          <w:i/>
                          <w:sz w:val="28"/>
                        </w:rPr>
                        <w:t xml:space="preserve"> in partnership with Press </w:t>
                      </w:r>
                      <w:proofErr w:type="spellStart"/>
                      <w:r w:rsidRPr="009C2182">
                        <w:rPr>
                          <w:rFonts w:cstheme="minorHAnsi"/>
                          <w:i/>
                          <w:sz w:val="28"/>
                        </w:rPr>
                        <w:t>Gane</w:t>
                      </w:r>
                      <w:r w:rsidR="009C2182">
                        <w:rPr>
                          <w:rFonts w:cstheme="minorHAnsi"/>
                          <w:i/>
                          <w:sz w:val="28"/>
                        </w:rPr>
                        <w:t>y</w:t>
                      </w:r>
                      <w:proofErr w:type="spellEnd"/>
                      <w:r w:rsidR="009C2182">
                        <w:rPr>
                          <w:rFonts w:cstheme="minorHAnsi"/>
                          <w:i/>
                          <w:sz w:val="28"/>
                        </w:rPr>
                        <w:t xml:space="preserve">, </w:t>
                      </w:r>
                      <w:r w:rsidRPr="009C2182">
                        <w:rPr>
                          <w:rFonts w:cstheme="minorHAnsi"/>
                          <w:i/>
                          <w:sz w:val="28"/>
                        </w:rPr>
                        <w:t>incorporate</w:t>
                      </w:r>
                      <w:r w:rsidR="00B94685" w:rsidRPr="009C2182">
                        <w:rPr>
                          <w:rFonts w:cstheme="minorHAnsi"/>
                          <w:i/>
                          <w:sz w:val="28"/>
                        </w:rPr>
                        <w:t>s</w:t>
                      </w:r>
                      <w:r w:rsidRPr="009C2182">
                        <w:rPr>
                          <w:rFonts w:cstheme="minorHAnsi"/>
                          <w:i/>
                          <w:sz w:val="28"/>
                        </w:rPr>
                        <w:t xml:space="preserve"> classroom didactic</w:t>
                      </w:r>
                      <w:r w:rsidR="00B94685" w:rsidRPr="009C2182">
                        <w:rPr>
                          <w:rFonts w:cstheme="minorHAnsi"/>
                          <w:i/>
                          <w:sz w:val="28"/>
                        </w:rPr>
                        <w:t xml:space="preserve"> learning with </w:t>
                      </w:r>
                      <w:r w:rsidRPr="009C2182">
                        <w:rPr>
                          <w:rFonts w:cstheme="minorHAnsi"/>
                          <w:i/>
                          <w:sz w:val="28"/>
                        </w:rPr>
                        <w:t xml:space="preserve">1:1 mentoring.  </w:t>
                      </w:r>
                    </w:p>
                    <w:p w:rsidR="009C2182" w:rsidRPr="009C2182" w:rsidRDefault="009C2182" w:rsidP="009C2182">
                      <w:pPr>
                        <w:jc w:val="center"/>
                        <w:rPr>
                          <w:rFonts w:cstheme="minorHAnsi"/>
                          <w:i/>
                          <w:sz w:val="12"/>
                          <w:szCs w:val="12"/>
                        </w:rPr>
                      </w:pPr>
                    </w:p>
                    <w:p w:rsidR="009C2182" w:rsidRDefault="00B909C4" w:rsidP="009C2182">
                      <w:pPr>
                        <w:jc w:val="center"/>
                        <w:rPr>
                          <w:rFonts w:cstheme="minorHAnsi"/>
                          <w:i/>
                          <w:sz w:val="28"/>
                        </w:rPr>
                      </w:pPr>
                      <w:r w:rsidRPr="009C2182">
                        <w:rPr>
                          <w:rFonts w:cstheme="minorHAnsi"/>
                          <w:i/>
                          <w:sz w:val="28"/>
                        </w:rPr>
                        <w:t>The comprehensive curriculum is broken up into eight key domains</w:t>
                      </w:r>
                      <w:r w:rsidR="00B94685" w:rsidRPr="009C2182">
                        <w:rPr>
                          <w:rFonts w:cstheme="minorHAnsi"/>
                          <w:i/>
                          <w:sz w:val="28"/>
                        </w:rPr>
                        <w:t xml:space="preserve">, </w:t>
                      </w:r>
                      <w:r w:rsidRPr="009C2182">
                        <w:rPr>
                          <w:rFonts w:cstheme="minorHAnsi"/>
                          <w:i/>
                          <w:sz w:val="28"/>
                        </w:rPr>
                        <w:t>all of which focus on Safety, Quality</w:t>
                      </w:r>
                      <w:r w:rsidR="00B94685" w:rsidRPr="009C2182">
                        <w:rPr>
                          <w:rFonts w:cstheme="minorHAnsi"/>
                          <w:i/>
                          <w:sz w:val="28"/>
                        </w:rPr>
                        <w:t>,</w:t>
                      </w:r>
                      <w:r w:rsidRPr="009C2182">
                        <w:rPr>
                          <w:rFonts w:cstheme="minorHAnsi"/>
                          <w:i/>
                          <w:sz w:val="28"/>
                        </w:rPr>
                        <w:t xml:space="preserve"> and the experiences of the patient, employee, member</w:t>
                      </w:r>
                      <w:r w:rsidR="00B94685" w:rsidRPr="009C2182">
                        <w:rPr>
                          <w:rFonts w:cstheme="minorHAnsi"/>
                          <w:i/>
                          <w:sz w:val="28"/>
                        </w:rPr>
                        <w:t>,</w:t>
                      </w:r>
                      <w:r w:rsidRPr="009C2182">
                        <w:rPr>
                          <w:rFonts w:cstheme="minorHAnsi"/>
                          <w:i/>
                          <w:sz w:val="28"/>
                        </w:rPr>
                        <w:t xml:space="preserve"> and consumer. </w:t>
                      </w:r>
                    </w:p>
                    <w:p w:rsidR="009C2182" w:rsidRPr="009C2182" w:rsidRDefault="009C2182" w:rsidP="009C2182">
                      <w:pPr>
                        <w:jc w:val="center"/>
                        <w:rPr>
                          <w:rFonts w:cstheme="minorHAnsi"/>
                          <w:i/>
                          <w:sz w:val="12"/>
                          <w:szCs w:val="12"/>
                        </w:rPr>
                      </w:pPr>
                    </w:p>
                    <w:p w:rsidR="00B909C4" w:rsidRPr="009C2182" w:rsidRDefault="00B909C4" w:rsidP="009C2182">
                      <w:pPr>
                        <w:jc w:val="center"/>
                        <w:rPr>
                          <w:rFonts w:cstheme="minorHAnsi"/>
                          <w:i/>
                          <w:sz w:val="28"/>
                        </w:rPr>
                      </w:pPr>
                      <w:r w:rsidRPr="009C2182">
                        <w:rPr>
                          <w:rFonts w:cstheme="minorHAnsi"/>
                          <w:i/>
                          <w:sz w:val="28"/>
                        </w:rPr>
                        <w:t xml:space="preserve"> This program has an integrated approach to </w:t>
                      </w:r>
                      <w:r w:rsidR="00220C79" w:rsidRPr="009C2182">
                        <w:rPr>
                          <w:rFonts w:cstheme="minorHAnsi"/>
                          <w:i/>
                          <w:sz w:val="28"/>
                        </w:rPr>
                        <w:t>addressing the nurse</w:t>
                      </w:r>
                      <w:r w:rsidR="00A04721" w:rsidRPr="009C2182">
                        <w:rPr>
                          <w:rFonts w:cstheme="minorHAnsi"/>
                          <w:i/>
                          <w:sz w:val="28"/>
                        </w:rPr>
                        <w:t xml:space="preserve"> leader </w:t>
                      </w:r>
                      <w:r w:rsidR="00220C79" w:rsidRPr="009C2182">
                        <w:rPr>
                          <w:rFonts w:cstheme="minorHAnsi"/>
                          <w:i/>
                          <w:sz w:val="28"/>
                        </w:rPr>
                        <w:t xml:space="preserve">core competencies, </w:t>
                      </w:r>
                      <w:r w:rsidRPr="009C2182">
                        <w:rPr>
                          <w:rFonts w:cstheme="minorHAnsi"/>
                          <w:i/>
                          <w:sz w:val="28"/>
                        </w:rPr>
                        <w:t>connecting people, proces</w:t>
                      </w:r>
                      <w:r w:rsidR="00B94685" w:rsidRPr="009C2182">
                        <w:rPr>
                          <w:rFonts w:cstheme="minorHAnsi"/>
                          <w:i/>
                          <w:sz w:val="28"/>
                        </w:rPr>
                        <w:t>se</w:t>
                      </w:r>
                      <w:r w:rsidRPr="009C2182">
                        <w:rPr>
                          <w:rFonts w:cstheme="minorHAnsi"/>
                          <w:i/>
                          <w:sz w:val="28"/>
                        </w:rPr>
                        <w:t>s</w:t>
                      </w:r>
                      <w:r w:rsidR="00B94685" w:rsidRPr="009C2182">
                        <w:rPr>
                          <w:rFonts w:cstheme="minorHAnsi"/>
                          <w:i/>
                          <w:sz w:val="28"/>
                        </w:rPr>
                        <w:t>,</w:t>
                      </w:r>
                      <w:r w:rsidRPr="009C2182">
                        <w:rPr>
                          <w:rFonts w:cstheme="minorHAnsi"/>
                          <w:i/>
                          <w:sz w:val="28"/>
                        </w:rPr>
                        <w:t xml:space="preserve"> and technology while providing new and emerging, </w:t>
                      </w:r>
                      <w:proofErr w:type="gramStart"/>
                      <w:r w:rsidRPr="009C2182">
                        <w:rPr>
                          <w:rFonts w:cstheme="minorHAnsi"/>
                          <w:i/>
                          <w:sz w:val="28"/>
                        </w:rPr>
                        <w:t>front</w:t>
                      </w:r>
                      <w:proofErr w:type="gramEnd"/>
                      <w:r w:rsidRPr="009C2182">
                        <w:rPr>
                          <w:rFonts w:cstheme="minorHAnsi"/>
                          <w:i/>
                          <w:sz w:val="28"/>
                        </w:rPr>
                        <w:t>-line nurse leaders with critical skills needed to thrive.</w:t>
                      </w:r>
                    </w:p>
                    <w:p w:rsidR="00A04721" w:rsidRDefault="00A04721" w:rsidP="00B909C4">
                      <w:pPr>
                        <w:rPr>
                          <w:rFonts w:cstheme="minorHAnsi"/>
                        </w:rPr>
                      </w:pPr>
                    </w:p>
                    <w:p w:rsidR="009C2182" w:rsidRDefault="009C2182" w:rsidP="00B909C4">
                      <w:pPr>
                        <w:rPr>
                          <w:rFonts w:cstheme="minorHAnsi"/>
                        </w:rPr>
                      </w:pPr>
                    </w:p>
                    <w:p w:rsidR="00A04721" w:rsidRPr="009C2182" w:rsidRDefault="00A04721" w:rsidP="00A04721">
                      <w:pPr>
                        <w:jc w:val="center"/>
                        <w:rPr>
                          <w:rFonts w:ascii="Verdana" w:hAnsi="Verdana" w:cstheme="minorHAnsi"/>
                          <w:b/>
                          <w:sz w:val="36"/>
                        </w:rPr>
                      </w:pPr>
                      <w:r w:rsidRPr="009C2182">
                        <w:rPr>
                          <w:rFonts w:ascii="Verdana" w:hAnsi="Verdana" w:cstheme="minorHAnsi"/>
                          <w:b/>
                          <w:sz w:val="36"/>
                        </w:rPr>
                        <w:t>Begins Thursday, October 26, 2023</w:t>
                      </w:r>
                    </w:p>
                    <w:p w:rsidR="00A04721" w:rsidRPr="009C2182" w:rsidRDefault="00A04721" w:rsidP="00A04721">
                      <w:pPr>
                        <w:jc w:val="center"/>
                        <w:rPr>
                          <w:rFonts w:ascii="Verdana" w:hAnsi="Verdana" w:cstheme="minorHAnsi"/>
                          <w:b/>
                          <w:sz w:val="32"/>
                          <w:szCs w:val="22"/>
                        </w:rPr>
                      </w:pPr>
                      <w:r w:rsidRPr="009C2182">
                        <w:rPr>
                          <w:rFonts w:ascii="Verdana" w:hAnsi="Verdana" w:cstheme="minorHAnsi"/>
                          <w:b/>
                          <w:sz w:val="32"/>
                          <w:szCs w:val="22"/>
                        </w:rPr>
                        <w:t>100 Pearl Street, Hartford, CT</w:t>
                      </w:r>
                    </w:p>
                    <w:p w:rsidR="00A04721" w:rsidRPr="009C2182" w:rsidRDefault="00A04721" w:rsidP="00A04721">
                      <w:pPr>
                        <w:jc w:val="center"/>
                        <w:rPr>
                          <w:rFonts w:ascii="Verdana" w:hAnsi="Verdana" w:cstheme="minorHAnsi"/>
                          <w:b/>
                          <w:sz w:val="32"/>
                          <w:szCs w:val="22"/>
                        </w:rPr>
                      </w:pPr>
                      <w:r w:rsidRPr="009C2182">
                        <w:rPr>
                          <w:rFonts w:ascii="Verdana" w:hAnsi="Verdana" w:cstheme="minorHAnsi"/>
                          <w:b/>
                          <w:sz w:val="32"/>
                          <w:szCs w:val="22"/>
                        </w:rPr>
                        <w:t>L</w:t>
                      </w:r>
                      <w:r w:rsidRPr="009C2182">
                        <w:rPr>
                          <w:rFonts w:ascii="Verdana" w:hAnsi="Verdana" w:cstheme="minorHAnsi"/>
                          <w:b/>
                          <w:sz w:val="32"/>
                          <w:szCs w:val="22"/>
                        </w:rPr>
                        <w:t>AUNCH Conference Room</w:t>
                      </w:r>
                    </w:p>
                    <w:p w:rsidR="009C2182" w:rsidRPr="00A04721" w:rsidRDefault="009C2182" w:rsidP="00A04721">
                      <w:pPr>
                        <w:jc w:val="center"/>
                        <w:rPr>
                          <w:rFonts w:ascii="Verdana" w:hAnsi="Verdana" w:cstheme="minorHAnsi"/>
                          <w:b/>
                          <w:sz w:val="28"/>
                          <w:szCs w:val="22"/>
                        </w:rPr>
                      </w:pPr>
                    </w:p>
                    <w:p w:rsidR="00B909C4" w:rsidRPr="00A04721" w:rsidRDefault="00B909C4" w:rsidP="00A04721">
                      <w:pPr>
                        <w:jc w:val="center"/>
                        <w:rPr>
                          <w:rFonts w:ascii="Verdana" w:hAnsi="Verdana" w:cstheme="minorHAnsi"/>
                          <w:b/>
                          <w:sz w:val="22"/>
                          <w:szCs w:val="22"/>
                        </w:rPr>
                      </w:pPr>
                    </w:p>
                    <w:p w:rsidR="00A04721" w:rsidRPr="009C2182" w:rsidRDefault="00A04721" w:rsidP="00A04721">
                      <w:pPr>
                        <w:jc w:val="center"/>
                        <w:rPr>
                          <w:rFonts w:ascii="Verdana" w:hAnsi="Verdana" w:cstheme="minorHAnsi"/>
                          <w:b/>
                          <w:szCs w:val="22"/>
                        </w:rPr>
                      </w:pPr>
                      <w:r w:rsidRPr="009C2182">
                        <w:rPr>
                          <w:rFonts w:ascii="Verdana" w:hAnsi="Verdana" w:cstheme="minorHAnsi"/>
                          <w:b/>
                          <w:szCs w:val="22"/>
                        </w:rPr>
                        <w:t>Registrants must attend all session, held from 8a-12p</w:t>
                      </w:r>
                    </w:p>
                    <w:p w:rsidR="00A04721" w:rsidRPr="00A04721" w:rsidRDefault="00A04721" w:rsidP="00A04721">
                      <w:pPr>
                        <w:ind w:firstLine="450"/>
                        <w:rPr>
                          <w:rFonts w:ascii="Verdana" w:hAnsi="Verdana"/>
                          <w:sz w:val="20"/>
                          <w:szCs w:val="22"/>
                        </w:rPr>
                      </w:pPr>
                      <w:r w:rsidRPr="00A04721">
                        <w:rPr>
                          <w:rFonts w:ascii="Verdana" w:hAnsi="Verdana"/>
                          <w:sz w:val="22"/>
                        </w:rPr>
                        <w:t>Thursday, October 26, 2023</w:t>
                      </w:r>
                      <w:r w:rsidRPr="00A04721">
                        <w:rPr>
                          <w:rFonts w:ascii="Verdana" w:hAnsi="Verdana"/>
                          <w:sz w:val="22"/>
                        </w:rPr>
                        <w:tab/>
                      </w:r>
                      <w:r w:rsidRPr="00A04721">
                        <w:rPr>
                          <w:rFonts w:ascii="Verdana" w:hAnsi="Verdana"/>
                          <w:sz w:val="22"/>
                        </w:rPr>
                        <w:tab/>
                        <w:t>Domain 1 – Professional Practice</w:t>
                      </w:r>
                    </w:p>
                    <w:p w:rsidR="00A04721" w:rsidRPr="00A04721" w:rsidRDefault="00A04721" w:rsidP="00A04721">
                      <w:pPr>
                        <w:ind w:firstLine="450"/>
                        <w:rPr>
                          <w:rFonts w:ascii="Verdana" w:hAnsi="Verdana"/>
                          <w:sz w:val="22"/>
                        </w:rPr>
                      </w:pPr>
                      <w:r w:rsidRPr="00A04721">
                        <w:rPr>
                          <w:rFonts w:ascii="Verdana" w:hAnsi="Verdana"/>
                          <w:sz w:val="22"/>
                        </w:rPr>
                        <w:t>Friday, October 27, 2023</w:t>
                      </w:r>
                      <w:r w:rsidRPr="00A04721">
                        <w:rPr>
                          <w:rFonts w:ascii="Verdana" w:hAnsi="Verdana"/>
                          <w:sz w:val="22"/>
                        </w:rPr>
                        <w:tab/>
                      </w:r>
                      <w:r w:rsidRPr="00A04721">
                        <w:rPr>
                          <w:rFonts w:ascii="Verdana" w:hAnsi="Verdana"/>
                          <w:sz w:val="22"/>
                        </w:rPr>
                        <w:tab/>
                        <w:t>Domain 2 – Ownership and Governance</w:t>
                      </w:r>
                    </w:p>
                    <w:p w:rsidR="00A04721" w:rsidRPr="00A04721" w:rsidRDefault="00A04721" w:rsidP="00A04721">
                      <w:pPr>
                        <w:ind w:firstLine="450"/>
                        <w:rPr>
                          <w:rFonts w:ascii="Verdana" w:hAnsi="Verdana"/>
                          <w:sz w:val="22"/>
                        </w:rPr>
                      </w:pPr>
                      <w:r w:rsidRPr="00A04721">
                        <w:rPr>
                          <w:rFonts w:ascii="Verdana" w:hAnsi="Verdana"/>
                          <w:sz w:val="22"/>
                        </w:rPr>
                        <w:t>Monday, November 20, 2023</w:t>
                      </w:r>
                      <w:r w:rsidRPr="00A04721">
                        <w:rPr>
                          <w:rFonts w:ascii="Verdana" w:hAnsi="Verdana"/>
                          <w:sz w:val="22"/>
                        </w:rPr>
                        <w:tab/>
                      </w:r>
                      <w:r>
                        <w:rPr>
                          <w:rFonts w:ascii="Verdana" w:hAnsi="Verdana"/>
                          <w:sz w:val="22"/>
                        </w:rPr>
                        <w:t>Domain 3 – Operational M</w:t>
                      </w:r>
                      <w:r w:rsidRPr="00A04721">
                        <w:rPr>
                          <w:rFonts w:ascii="Verdana" w:hAnsi="Verdana"/>
                          <w:sz w:val="22"/>
                        </w:rPr>
                        <w:t>anagement</w:t>
                      </w:r>
                    </w:p>
                    <w:p w:rsidR="00A04721" w:rsidRPr="00A04721" w:rsidRDefault="00A04721" w:rsidP="00A04721">
                      <w:pPr>
                        <w:ind w:firstLine="450"/>
                        <w:rPr>
                          <w:rFonts w:ascii="Verdana" w:hAnsi="Verdana"/>
                          <w:sz w:val="22"/>
                        </w:rPr>
                      </w:pPr>
                      <w:r w:rsidRPr="00A04721">
                        <w:rPr>
                          <w:rFonts w:ascii="Verdana" w:hAnsi="Verdana"/>
                          <w:sz w:val="22"/>
                        </w:rPr>
                        <w:t>Tuesday, November 21, 2023</w:t>
                      </w:r>
                      <w:r w:rsidRPr="00A04721">
                        <w:rPr>
                          <w:rFonts w:ascii="Verdana" w:hAnsi="Verdana"/>
                          <w:sz w:val="22"/>
                        </w:rPr>
                        <w:tab/>
                        <w:t>Domain 4 - Leadership</w:t>
                      </w:r>
                    </w:p>
                    <w:p w:rsidR="00A04721" w:rsidRPr="00A04721" w:rsidRDefault="00A04721" w:rsidP="00A04721">
                      <w:pPr>
                        <w:ind w:firstLine="450"/>
                        <w:rPr>
                          <w:rFonts w:ascii="Verdana" w:hAnsi="Verdana"/>
                          <w:sz w:val="22"/>
                        </w:rPr>
                      </w:pPr>
                      <w:r w:rsidRPr="00A04721">
                        <w:rPr>
                          <w:rFonts w:ascii="Verdana" w:hAnsi="Verdana"/>
                          <w:sz w:val="22"/>
                        </w:rPr>
                        <w:t>Thursday, December 14, 2023</w:t>
                      </w:r>
                      <w:r w:rsidRPr="00A04721">
                        <w:rPr>
                          <w:rFonts w:ascii="Verdana" w:hAnsi="Verdana"/>
                          <w:sz w:val="22"/>
                        </w:rPr>
                        <w:tab/>
                        <w:t>Domain 5 – People Management</w:t>
                      </w:r>
                    </w:p>
                    <w:p w:rsidR="00A04721" w:rsidRPr="00A04721" w:rsidRDefault="00A04721" w:rsidP="00A04721">
                      <w:pPr>
                        <w:ind w:firstLine="450"/>
                        <w:rPr>
                          <w:rFonts w:ascii="Verdana" w:hAnsi="Verdana"/>
                          <w:sz w:val="22"/>
                        </w:rPr>
                      </w:pPr>
                      <w:r>
                        <w:rPr>
                          <w:rFonts w:ascii="Verdana" w:hAnsi="Verdana"/>
                          <w:sz w:val="22"/>
                        </w:rPr>
                        <w:t>Friday, December 15, 2023</w:t>
                      </w:r>
                      <w:r>
                        <w:rPr>
                          <w:rFonts w:ascii="Verdana" w:hAnsi="Verdana"/>
                          <w:sz w:val="22"/>
                        </w:rPr>
                        <w:tab/>
                      </w:r>
                      <w:r w:rsidRPr="00A04721">
                        <w:rPr>
                          <w:rFonts w:ascii="Verdana" w:hAnsi="Verdana"/>
                          <w:sz w:val="22"/>
                        </w:rPr>
                        <w:tab/>
                        <w:t>Domain 6 – Information Management</w:t>
                      </w:r>
                    </w:p>
                    <w:p w:rsidR="00A04721" w:rsidRPr="00A04721" w:rsidRDefault="00A04721" w:rsidP="00A04721">
                      <w:pPr>
                        <w:ind w:firstLine="450"/>
                        <w:rPr>
                          <w:rFonts w:ascii="Verdana" w:hAnsi="Verdana"/>
                          <w:sz w:val="22"/>
                        </w:rPr>
                      </w:pPr>
                      <w:r w:rsidRPr="00A04721">
                        <w:rPr>
                          <w:rFonts w:ascii="Verdana" w:hAnsi="Verdana"/>
                          <w:sz w:val="22"/>
                        </w:rPr>
                        <w:t>Thursday, February 1, 2024</w:t>
                      </w:r>
                      <w:r w:rsidRPr="00A04721">
                        <w:rPr>
                          <w:rFonts w:ascii="Verdana" w:hAnsi="Verdana"/>
                          <w:sz w:val="22"/>
                        </w:rPr>
                        <w:tab/>
                      </w:r>
                      <w:r w:rsidRPr="00A04721">
                        <w:rPr>
                          <w:rFonts w:ascii="Verdana" w:hAnsi="Verdana"/>
                          <w:sz w:val="22"/>
                        </w:rPr>
                        <w:tab/>
                        <w:t>Domain 7 – Planning and Development</w:t>
                      </w:r>
                    </w:p>
                    <w:p w:rsidR="00A04721" w:rsidRPr="00A04721" w:rsidRDefault="00A04721" w:rsidP="00A04721">
                      <w:pPr>
                        <w:ind w:firstLine="450"/>
                        <w:rPr>
                          <w:rFonts w:ascii="Verdana" w:hAnsi="Verdana"/>
                          <w:sz w:val="22"/>
                        </w:rPr>
                      </w:pPr>
                      <w:r w:rsidRPr="00A04721">
                        <w:rPr>
                          <w:rFonts w:ascii="Verdana" w:hAnsi="Verdana"/>
                          <w:sz w:val="22"/>
                        </w:rPr>
                        <w:t>Friday, February 2, 2024</w:t>
                      </w:r>
                      <w:r w:rsidRPr="00A04721">
                        <w:rPr>
                          <w:rFonts w:ascii="Verdana" w:hAnsi="Verdana"/>
                          <w:sz w:val="22"/>
                        </w:rPr>
                        <w:tab/>
                      </w:r>
                      <w:r w:rsidRPr="00A04721">
                        <w:rPr>
                          <w:rFonts w:ascii="Verdana" w:hAnsi="Verdana"/>
                          <w:sz w:val="22"/>
                        </w:rPr>
                        <w:tab/>
                        <w:t>Domain 8 – Quality Management</w:t>
                      </w:r>
                    </w:p>
                    <w:p w:rsidR="00A04721" w:rsidRDefault="00A04721" w:rsidP="00B909C4">
                      <w:pPr>
                        <w:rPr>
                          <w:rFonts w:cstheme="minorHAnsi"/>
                          <w:sz w:val="22"/>
                          <w:szCs w:val="22"/>
                        </w:rPr>
                      </w:pPr>
                    </w:p>
                    <w:p w:rsidR="00CF5863" w:rsidRPr="00CF5863" w:rsidRDefault="00CF5863" w:rsidP="00CF5863">
                      <w:pPr>
                        <w:spacing w:line="276" w:lineRule="auto"/>
                        <w:jc w:val="center"/>
                        <w:rPr>
                          <w:rFonts w:ascii="Verdana" w:hAnsi="Verdana"/>
                          <w:b/>
                          <w:sz w:val="48"/>
                          <w:szCs w:val="32"/>
                        </w:rPr>
                      </w:pPr>
                      <w:bookmarkStart w:id="1" w:name="_GoBack"/>
                      <w:bookmarkEnd w:id="1"/>
                      <w:r w:rsidRPr="00A27058">
                        <w:rPr>
                          <w:rFonts w:ascii="Verdana" w:hAnsi="Verdana" w:cs="Arial"/>
                          <w:b/>
                          <w:color w:val="0098C3"/>
                          <w:sz w:val="36"/>
                          <w:shd w:val="clear" w:color="auto" w:fill="FFFFFF"/>
                        </w:rPr>
                        <w:t xml:space="preserve">Register </w:t>
                      </w:r>
                      <w:hyperlink r:id="rId11" w:history="1">
                        <w:r w:rsidRPr="00CF5863">
                          <w:rPr>
                            <w:rStyle w:val="Hyperlink"/>
                            <w:rFonts w:ascii="Verdana" w:hAnsi="Verdana" w:cs="Arial"/>
                            <w:b/>
                            <w:sz w:val="36"/>
                            <w:shd w:val="clear" w:color="auto" w:fill="FFFFFF"/>
                          </w:rPr>
                          <w:t>HERE</w:t>
                        </w:r>
                      </w:hyperlink>
                      <w:r w:rsidRPr="00CF5863">
                        <w:rPr>
                          <w:rFonts w:ascii="Verdana" w:hAnsi="Verdana" w:cs="Arial"/>
                          <w:b/>
                          <w:color w:val="212529"/>
                          <w:sz w:val="36"/>
                          <w:shd w:val="clear" w:color="auto" w:fill="FFFFFF"/>
                        </w:rPr>
                        <w:t xml:space="preserve"> </w:t>
                      </w:r>
                      <w:r w:rsidRPr="00A27058">
                        <w:rPr>
                          <w:rFonts w:ascii="Verdana" w:hAnsi="Verdana" w:cs="Arial"/>
                          <w:b/>
                          <w:color w:val="0098C3"/>
                          <w:sz w:val="36"/>
                          <w:shd w:val="clear" w:color="auto" w:fill="FFFFFF"/>
                        </w:rPr>
                        <w:t>or scan the QR code below</w:t>
                      </w:r>
                    </w:p>
                    <w:p w:rsidR="00A27058" w:rsidRDefault="00A27058" w:rsidP="00A27058">
                      <w:pPr>
                        <w:rPr>
                          <w:rFonts w:ascii="Verdana" w:hAnsi="Verdana"/>
                          <w:b/>
                          <w:szCs w:val="26"/>
                        </w:rPr>
                      </w:pPr>
                    </w:p>
                    <w:p w:rsidR="00850F95" w:rsidRPr="00E961FE" w:rsidRDefault="00850F95" w:rsidP="00A27058">
                      <w:pPr>
                        <w:spacing w:line="276" w:lineRule="auto"/>
                        <w:jc w:val="center"/>
                        <w:rPr>
                          <w:rFonts w:ascii="Verdana" w:hAnsi="Verdana"/>
                          <w:b/>
                          <w:sz w:val="32"/>
                          <w:szCs w:val="32"/>
                        </w:rPr>
                      </w:pPr>
                    </w:p>
                  </w:txbxContent>
                </v:textbox>
                <w10:wrap type="square"/>
              </v:shape>
            </w:pict>
          </mc:Fallback>
        </mc:AlternateContent>
      </w:r>
      <w:r w:rsidR="00993F95">
        <w:rPr>
          <w:noProof/>
          <w:lang w:eastAsia="en-US"/>
        </w:rPr>
        <mc:AlternateContent>
          <mc:Choice Requires="wps">
            <w:drawing>
              <wp:anchor distT="0" distB="0" distL="114300" distR="114300" simplePos="0" relativeHeight="251657214" behindDoc="0" locked="0" layoutInCell="1" allowOverlap="1" wp14:anchorId="4F978A7E" wp14:editId="15419CE9">
                <wp:simplePos x="0" y="0"/>
                <wp:positionH relativeFrom="column">
                  <wp:posOffset>4838700</wp:posOffset>
                </wp:positionH>
                <wp:positionV relativeFrom="paragraph">
                  <wp:posOffset>8105775</wp:posOffset>
                </wp:positionV>
                <wp:extent cx="2248535" cy="12192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248535" cy="1219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3F95" w:rsidRDefault="00D67B28" w:rsidP="00993F95">
                            <w:pPr>
                              <w:jc w:val="right"/>
                            </w:pPr>
                            <w:r>
                              <w:rPr>
                                <w:noProof/>
                                <w:lang w:eastAsia="en-US"/>
                              </w:rPr>
                              <w:drawing>
                                <wp:inline distT="0" distB="0" distL="0" distR="0" wp14:anchorId="0B5DDC4C" wp14:editId="6E3CED42">
                                  <wp:extent cx="2059305" cy="8769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rtford-HealthCar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59305" cy="8769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978A7E" id="Text Box 13" o:spid="_x0000_s1028" type="#_x0000_t202" style="position:absolute;margin-left:381pt;margin-top:638.25pt;width:177.05pt;height:96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" fillcolor="white [3201]" stroked="f" strokeweight=".5pt">
                <v:textbox>
                  <w:txbxContent>
                    <w:p w:rsidR="00993F95" w:rsidRDefault="00D67B28" w:rsidP="00993F95">
                      <w:pPr>
                        <w:jc w:val="right"/>
                      </w:pPr>
                      <w:r>
                        <w:rPr>
                          <w:noProof/>
                          <w:lang w:eastAsia="en-US"/>
                        </w:rPr>
                        <w:drawing>
                          <wp:inline distT="0" distB="0" distL="0" distR="0" wp14:anchorId="0B5DDC4C" wp14:editId="6E3CED42">
                            <wp:extent cx="2059305" cy="8769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rtford-HealthCa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59305" cy="876935"/>
                                    </a:xfrm>
                                    <a:prstGeom prst="rect">
                                      <a:avLst/>
                                    </a:prstGeom>
                                  </pic:spPr>
                                </pic:pic>
                              </a:graphicData>
                            </a:graphic>
                          </wp:inline>
                        </w:drawing>
                      </w:r>
                    </w:p>
                  </w:txbxContent>
                </v:textbox>
              </v:shape>
            </w:pict>
          </mc:Fallback>
        </mc:AlternateContent>
      </w:r>
      <w:r w:rsidR="00DE20AC">
        <w:rPr>
          <w:noProof/>
          <w:lang w:eastAsia="en-US"/>
        </w:rPr>
        <w:drawing>
          <wp:inline distT="0" distB="0" distL="0" distR="0" wp14:anchorId="1DEE1D49" wp14:editId="5A016BA7">
            <wp:extent cx="816864" cy="9177862"/>
            <wp:effectExtent l="0" t="0" r="254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TRIPE ART 2.jpg"/>
                    <pic:cNvPicPr/>
                  </pic:nvPicPr>
                  <pic:blipFill rotWithShape="1">
                    <a:blip r:embed="rId14" cstate="print">
                      <a:extLst>
                        <a:ext uri="{28A0092B-C50C-407E-A947-70E740481C1C}">
                          <a14:useLocalDpi xmlns:a14="http://schemas.microsoft.com/office/drawing/2010/main" val="0"/>
                        </a:ext>
                      </a:extLst>
                    </a:blip>
                    <a:srcRect l="51667" r="25833"/>
                    <a:stretch/>
                  </pic:blipFill>
                  <pic:spPr bwMode="auto">
                    <a:xfrm>
                      <a:off x="0" y="0"/>
                      <a:ext cx="827347" cy="9295646"/>
                    </a:xfrm>
                    <a:prstGeom prst="rect">
                      <a:avLst/>
                    </a:prstGeom>
                    <a:ln>
                      <a:noFill/>
                    </a:ln>
                    <a:extLst>
                      <a:ext uri="{53640926-AAD7-44D8-BBD7-CCE9431645EC}">
                        <a14:shadowObscured xmlns:a14="http://schemas.microsoft.com/office/drawing/2010/main"/>
                      </a:ext>
                    </a:extLst>
                  </pic:spPr>
                </pic:pic>
              </a:graphicData>
            </a:graphic>
          </wp:inline>
        </w:drawing>
      </w:r>
      <w:r w:rsidR="00865466">
        <w:t xml:space="preserve"> </w:t>
      </w:r>
      <w:r w:rsidR="007D5704">
        <w:rPr>
          <w:noProof/>
          <w:lang w:eastAsia="en-US"/>
        </w:rPr>
        <mc:AlternateContent>
          <mc:Choice Requires="wps">
            <w:drawing>
              <wp:anchor distT="45720" distB="45720" distL="114300" distR="114300" simplePos="0" relativeHeight="251665408" behindDoc="1" locked="1" layoutInCell="1" allowOverlap="1" wp14:anchorId="68A8CD57" wp14:editId="35DE53D7">
                <wp:simplePos x="0" y="0"/>
                <wp:positionH relativeFrom="column">
                  <wp:posOffset>847725</wp:posOffset>
                </wp:positionH>
                <wp:positionV relativeFrom="page">
                  <wp:posOffset>7626985</wp:posOffset>
                </wp:positionV>
                <wp:extent cx="4057650" cy="215582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2155825"/>
                        </a:xfrm>
                        <a:prstGeom prst="rect">
                          <a:avLst/>
                        </a:prstGeom>
                        <a:noFill/>
                        <a:ln>
                          <a:noFill/>
                        </a:ln>
                        <a:extLst/>
                      </wps:spPr>
                      <wps:txbx>
                        <w:txbxContent>
                          <w:p w:rsidR="007D5704" w:rsidRPr="000461A0" w:rsidRDefault="007D5704" w:rsidP="00CF5863">
                            <w:pPr>
                              <w:spacing w:line="276" w:lineRule="auto"/>
                              <w:rPr>
                                <w:rFonts w:ascii="Verdana" w:hAnsi="Verdana"/>
                                <w:sz w:val="18"/>
                                <w:szCs w:val="17"/>
                              </w:rPr>
                            </w:pPr>
                            <w:r w:rsidRPr="000461A0">
                              <w:rPr>
                                <w:rFonts w:ascii="Verdana" w:eastAsia="Times New Roman" w:hAnsi="Verdana"/>
                                <w:b/>
                                <w:sz w:val="18"/>
                                <w:szCs w:val="17"/>
                              </w:rPr>
                              <w:t>Financial</w:t>
                            </w:r>
                            <w:r w:rsidRPr="000461A0">
                              <w:rPr>
                                <w:rFonts w:ascii="Verdana" w:hAnsi="Verdana"/>
                                <w:b/>
                                <w:sz w:val="18"/>
                                <w:szCs w:val="17"/>
                              </w:rPr>
                              <w:t xml:space="preserve"> Disclosure</w:t>
                            </w:r>
                            <w:r w:rsidRPr="000461A0">
                              <w:rPr>
                                <w:rFonts w:ascii="Verdana" w:hAnsi="Verdana"/>
                                <w:sz w:val="18"/>
                                <w:szCs w:val="16"/>
                              </w:rPr>
                              <w:t>:  The planners</w:t>
                            </w:r>
                            <w:r w:rsidR="00A27058" w:rsidRPr="000461A0">
                              <w:rPr>
                                <w:rFonts w:ascii="Verdana" w:hAnsi="Verdana"/>
                                <w:sz w:val="18"/>
                                <w:szCs w:val="17"/>
                              </w:rPr>
                              <w:t xml:space="preserve"> </w:t>
                            </w:r>
                            <w:r w:rsidR="00D67B28" w:rsidRPr="000461A0">
                              <w:rPr>
                                <w:rFonts w:ascii="Verdana" w:hAnsi="Verdana"/>
                                <w:sz w:val="18"/>
                                <w:szCs w:val="17"/>
                              </w:rPr>
                              <w:t xml:space="preserve">and faculty </w:t>
                            </w:r>
                            <w:r w:rsidR="00A27058" w:rsidRPr="000461A0">
                              <w:rPr>
                                <w:rFonts w:ascii="Verdana" w:hAnsi="Verdana"/>
                                <w:sz w:val="18"/>
                                <w:szCs w:val="17"/>
                              </w:rPr>
                              <w:t>of th</w:t>
                            </w:r>
                            <w:r w:rsidRPr="000461A0">
                              <w:rPr>
                                <w:rFonts w:ascii="Verdana" w:hAnsi="Verdana"/>
                                <w:sz w:val="18"/>
                                <w:szCs w:val="17"/>
                              </w:rPr>
                              <w:t xml:space="preserve">is event have no financial conflicts of interest in regards to the content of this program.  </w:t>
                            </w:r>
                          </w:p>
                          <w:p w:rsidR="00CF5863" w:rsidRPr="000461A0" w:rsidRDefault="005A263B" w:rsidP="00CF5863">
                            <w:pPr>
                              <w:spacing w:line="276" w:lineRule="auto"/>
                              <w:rPr>
                                <w:rFonts w:ascii="Verdana" w:eastAsia="Times New Roman" w:hAnsi="Verdana"/>
                                <w:sz w:val="18"/>
                                <w:szCs w:val="17"/>
                              </w:rPr>
                            </w:pPr>
                            <w:r w:rsidRPr="000461A0">
                              <w:rPr>
                                <w:rFonts w:ascii="Verdana" w:eastAsia="Times New Roman" w:hAnsi="Verdana"/>
                                <w:b/>
                                <w:sz w:val="18"/>
                                <w:szCs w:val="17"/>
                              </w:rPr>
                              <w:t xml:space="preserve">Accreditation </w:t>
                            </w:r>
                            <w:r w:rsidR="00DA5767" w:rsidRPr="000461A0">
                              <w:rPr>
                                <w:rFonts w:ascii="Verdana" w:eastAsia="Times New Roman" w:hAnsi="Verdana"/>
                                <w:b/>
                                <w:sz w:val="18"/>
                                <w:szCs w:val="17"/>
                              </w:rPr>
                              <w:t xml:space="preserve">&amp; Credit Designation Statements: </w:t>
                            </w:r>
                            <w:r w:rsidR="00CF5863" w:rsidRPr="000461A0">
                              <w:rPr>
                                <w:rFonts w:ascii="Verdana" w:eastAsia="Times New Roman" w:hAnsi="Verdana"/>
                                <w:sz w:val="18"/>
                                <w:szCs w:val="17"/>
                              </w:rPr>
                              <w:t>In support of improving patient care, Hartford HealthCare is jointly accredited by the Accreditation Council for Continuing Medical Education (ACCME), the Accreditation Council for Pharmacy Education (ACPE), and the American Nurses Credentialing Center (ANCC) to provide continuing education for the healthcare team.</w:t>
                            </w:r>
                          </w:p>
                          <w:p w:rsidR="00CF5863" w:rsidRPr="000461A0" w:rsidRDefault="00CF5863" w:rsidP="00993F95">
                            <w:pPr>
                              <w:pStyle w:val="ListParagraph"/>
                              <w:numPr>
                                <w:ilvl w:val="0"/>
                                <w:numId w:val="5"/>
                              </w:numPr>
                              <w:spacing w:line="276" w:lineRule="auto"/>
                              <w:ind w:left="270" w:hanging="180"/>
                              <w:rPr>
                                <w:rFonts w:ascii="Verdana" w:eastAsia="Times New Roman" w:hAnsi="Verdana"/>
                                <w:sz w:val="18"/>
                                <w:szCs w:val="17"/>
                              </w:rPr>
                            </w:pPr>
                            <w:r w:rsidRPr="000461A0">
                              <w:rPr>
                                <w:rFonts w:ascii="Verdana" w:eastAsia="Times New Roman" w:hAnsi="Verdana"/>
                                <w:b/>
                                <w:sz w:val="18"/>
                                <w:szCs w:val="17"/>
                              </w:rPr>
                              <w:t xml:space="preserve">Nurses: </w:t>
                            </w:r>
                            <w:r w:rsidRPr="000461A0">
                              <w:rPr>
                                <w:rFonts w:ascii="Verdana" w:eastAsia="Times New Roman" w:hAnsi="Verdana"/>
                                <w:sz w:val="18"/>
                                <w:szCs w:val="17"/>
                              </w:rPr>
                              <w:t xml:space="preserve">This activity is designated for a maximum of </w:t>
                            </w:r>
                            <w:r w:rsidR="00D67B28" w:rsidRPr="000461A0">
                              <w:rPr>
                                <w:rFonts w:ascii="Verdana" w:eastAsia="Times New Roman" w:hAnsi="Verdana"/>
                                <w:b/>
                                <w:sz w:val="18"/>
                                <w:szCs w:val="17"/>
                              </w:rPr>
                              <w:t>32</w:t>
                            </w:r>
                            <w:r w:rsidR="00A27058" w:rsidRPr="000461A0">
                              <w:rPr>
                                <w:rFonts w:ascii="Verdana" w:eastAsia="Times New Roman" w:hAnsi="Verdana"/>
                                <w:b/>
                                <w:sz w:val="18"/>
                                <w:szCs w:val="17"/>
                              </w:rPr>
                              <w:t>.00</w:t>
                            </w:r>
                            <w:r w:rsidR="00A27058" w:rsidRPr="000461A0">
                              <w:rPr>
                                <w:rFonts w:ascii="Verdana" w:eastAsia="Times New Roman" w:hAnsi="Verdana"/>
                                <w:sz w:val="18"/>
                                <w:szCs w:val="17"/>
                              </w:rPr>
                              <w:t xml:space="preserve"> ANCC contact hour</w:t>
                            </w:r>
                            <w:r w:rsidR="00415B48" w:rsidRPr="000461A0">
                              <w:rPr>
                                <w:rFonts w:ascii="Verdana" w:eastAsia="Times New Roman" w:hAnsi="Verdana"/>
                                <w:sz w:val="18"/>
                                <w:szCs w:val="17"/>
                              </w:rPr>
                              <w:t>s</w:t>
                            </w:r>
                            <w:r w:rsidRPr="000461A0">
                              <w:rPr>
                                <w:rFonts w:ascii="Verdana" w:eastAsia="Times New Roman" w:hAnsi="Verdana"/>
                                <w:sz w:val="18"/>
                                <w:szCs w:val="17"/>
                              </w:rPr>
                              <w:t>.</w:t>
                            </w:r>
                          </w:p>
                          <w:p w:rsidR="000741C5" w:rsidRPr="000461A0" w:rsidRDefault="00CF5863" w:rsidP="00993F95">
                            <w:pPr>
                              <w:pStyle w:val="ListParagraph"/>
                              <w:numPr>
                                <w:ilvl w:val="0"/>
                                <w:numId w:val="5"/>
                              </w:numPr>
                              <w:spacing w:line="276" w:lineRule="auto"/>
                              <w:ind w:left="270" w:hanging="180"/>
                              <w:rPr>
                                <w:rFonts w:ascii="Verdana" w:eastAsia="Times New Roman" w:hAnsi="Verdana"/>
                                <w:sz w:val="18"/>
                                <w:szCs w:val="17"/>
                              </w:rPr>
                            </w:pPr>
                            <w:r w:rsidRPr="000461A0">
                              <w:rPr>
                                <w:rFonts w:ascii="Verdana" w:eastAsia="Times New Roman" w:hAnsi="Verdana"/>
                                <w:b/>
                                <w:sz w:val="18"/>
                                <w:szCs w:val="17"/>
                              </w:rPr>
                              <w:t>All Other Learners:</w:t>
                            </w:r>
                            <w:r w:rsidRPr="000461A0">
                              <w:rPr>
                                <w:rFonts w:ascii="Verdana" w:eastAsia="Times New Roman" w:hAnsi="Verdana"/>
                                <w:sz w:val="18"/>
                                <w:szCs w:val="17"/>
                              </w:rPr>
                              <w:t xml:space="preserve"> All other learners will receive a Certificate of Participation for</w:t>
                            </w:r>
                            <w:r w:rsidR="000461A0">
                              <w:rPr>
                                <w:rFonts w:ascii="Verdana" w:eastAsia="Times New Roman" w:hAnsi="Verdana"/>
                                <w:sz w:val="18"/>
                                <w:szCs w:val="17"/>
                              </w:rPr>
                              <w:t xml:space="preserve"> up to </w:t>
                            </w:r>
                            <w:r w:rsidR="00D67B28" w:rsidRPr="000461A0">
                              <w:rPr>
                                <w:rFonts w:ascii="Verdana" w:eastAsia="Times New Roman" w:hAnsi="Verdana"/>
                                <w:b/>
                                <w:sz w:val="18"/>
                                <w:szCs w:val="17"/>
                              </w:rPr>
                              <w:t>32</w:t>
                            </w:r>
                            <w:r w:rsidR="00A27058" w:rsidRPr="000461A0">
                              <w:rPr>
                                <w:rFonts w:ascii="Verdana" w:eastAsia="Times New Roman" w:hAnsi="Verdana"/>
                                <w:b/>
                                <w:sz w:val="18"/>
                                <w:szCs w:val="17"/>
                              </w:rPr>
                              <w:t>.00</w:t>
                            </w:r>
                            <w:r w:rsidR="00A27058" w:rsidRPr="000461A0">
                              <w:rPr>
                                <w:rFonts w:ascii="Verdana" w:eastAsia="Times New Roman" w:hAnsi="Verdana"/>
                                <w:sz w:val="18"/>
                                <w:szCs w:val="17"/>
                              </w:rPr>
                              <w:t xml:space="preserve"> hour</w:t>
                            </w:r>
                            <w:r w:rsidR="00415B48" w:rsidRPr="000461A0">
                              <w:rPr>
                                <w:rFonts w:ascii="Verdana" w:eastAsia="Times New Roman" w:hAnsi="Verdana"/>
                                <w:sz w:val="18"/>
                                <w:szCs w:val="17"/>
                              </w:rPr>
                              <w:t>s</w:t>
                            </w:r>
                            <w:r w:rsidRPr="000461A0">
                              <w:rPr>
                                <w:rFonts w:ascii="Verdana" w:eastAsia="Times New Roman" w:hAnsi="Verdana"/>
                                <w:sz w:val="18"/>
                                <w:szCs w:val="17"/>
                              </w:rPr>
                              <w:t xml:space="preserve"> of education.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A8CD57" id="Text Box 2" o:spid="_x0000_s1029" type="#_x0000_t202" style="position:absolute;margin-left:66.75pt;margin-top:600.55pt;width:319.5pt;height:169.7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" filled="f" stroked="f">
                <v:textbox>
                  <w:txbxContent>
                    <w:p w:rsidR="007D5704" w:rsidRPr="000461A0" w:rsidRDefault="007D5704" w:rsidP="00CF5863">
                      <w:pPr>
                        <w:spacing w:line="276" w:lineRule="auto"/>
                        <w:rPr>
                          <w:rFonts w:ascii="Verdana" w:hAnsi="Verdana"/>
                          <w:sz w:val="18"/>
                          <w:szCs w:val="17"/>
                        </w:rPr>
                      </w:pPr>
                      <w:r w:rsidRPr="000461A0">
                        <w:rPr>
                          <w:rFonts w:ascii="Verdana" w:eastAsia="Times New Roman" w:hAnsi="Verdana"/>
                          <w:b/>
                          <w:sz w:val="18"/>
                          <w:szCs w:val="17"/>
                        </w:rPr>
                        <w:t>Financial</w:t>
                      </w:r>
                      <w:r w:rsidRPr="000461A0">
                        <w:rPr>
                          <w:rFonts w:ascii="Verdana" w:hAnsi="Verdana"/>
                          <w:b/>
                          <w:sz w:val="18"/>
                          <w:szCs w:val="17"/>
                        </w:rPr>
                        <w:t xml:space="preserve"> Disclosure</w:t>
                      </w:r>
                      <w:r w:rsidRPr="000461A0">
                        <w:rPr>
                          <w:rFonts w:ascii="Verdana" w:hAnsi="Verdana"/>
                          <w:sz w:val="18"/>
                          <w:szCs w:val="16"/>
                        </w:rPr>
                        <w:t>:  The planners</w:t>
                      </w:r>
                      <w:r w:rsidR="00A27058" w:rsidRPr="000461A0">
                        <w:rPr>
                          <w:rFonts w:ascii="Verdana" w:hAnsi="Verdana"/>
                          <w:sz w:val="18"/>
                          <w:szCs w:val="17"/>
                        </w:rPr>
                        <w:t xml:space="preserve"> </w:t>
                      </w:r>
                      <w:r w:rsidR="00D67B28" w:rsidRPr="000461A0">
                        <w:rPr>
                          <w:rFonts w:ascii="Verdana" w:hAnsi="Verdana"/>
                          <w:sz w:val="18"/>
                          <w:szCs w:val="17"/>
                        </w:rPr>
                        <w:t xml:space="preserve">and faculty </w:t>
                      </w:r>
                      <w:r w:rsidR="00A27058" w:rsidRPr="000461A0">
                        <w:rPr>
                          <w:rFonts w:ascii="Verdana" w:hAnsi="Verdana"/>
                          <w:sz w:val="18"/>
                          <w:szCs w:val="17"/>
                        </w:rPr>
                        <w:t>of th</w:t>
                      </w:r>
                      <w:r w:rsidRPr="000461A0">
                        <w:rPr>
                          <w:rFonts w:ascii="Verdana" w:hAnsi="Verdana"/>
                          <w:sz w:val="18"/>
                          <w:szCs w:val="17"/>
                        </w:rPr>
                        <w:t xml:space="preserve">is event have no financial conflicts of interest in regards to the content of this program.  </w:t>
                      </w:r>
                    </w:p>
                    <w:p w:rsidR="00CF5863" w:rsidRPr="000461A0" w:rsidRDefault="005A263B" w:rsidP="00CF5863">
                      <w:pPr>
                        <w:spacing w:line="276" w:lineRule="auto"/>
                        <w:rPr>
                          <w:rFonts w:ascii="Verdana" w:eastAsia="Times New Roman" w:hAnsi="Verdana"/>
                          <w:sz w:val="18"/>
                          <w:szCs w:val="17"/>
                        </w:rPr>
                      </w:pPr>
                      <w:r w:rsidRPr="000461A0">
                        <w:rPr>
                          <w:rFonts w:ascii="Verdana" w:eastAsia="Times New Roman" w:hAnsi="Verdana"/>
                          <w:b/>
                          <w:sz w:val="18"/>
                          <w:szCs w:val="17"/>
                        </w:rPr>
                        <w:t xml:space="preserve">Accreditation </w:t>
                      </w:r>
                      <w:r w:rsidR="00DA5767" w:rsidRPr="000461A0">
                        <w:rPr>
                          <w:rFonts w:ascii="Verdana" w:eastAsia="Times New Roman" w:hAnsi="Verdana"/>
                          <w:b/>
                          <w:sz w:val="18"/>
                          <w:szCs w:val="17"/>
                        </w:rPr>
                        <w:t xml:space="preserve">&amp; Credit Designation Statements: </w:t>
                      </w:r>
                      <w:r w:rsidR="00CF5863" w:rsidRPr="000461A0">
                        <w:rPr>
                          <w:rFonts w:ascii="Verdana" w:eastAsia="Times New Roman" w:hAnsi="Verdana"/>
                          <w:sz w:val="18"/>
                          <w:szCs w:val="17"/>
                        </w:rPr>
                        <w:t>In support of improving patient care, Hartford HealthCare is jointly accredited by the Accreditation Council for Continuing Medical Education (ACCME), the Accreditation Council for Pharmacy Education (ACPE), and the American Nurses Credentialing Center (ANCC) to provide continuing education for the healthcare team.</w:t>
                      </w:r>
                    </w:p>
                    <w:p w:rsidR="00CF5863" w:rsidRPr="000461A0" w:rsidRDefault="00CF5863" w:rsidP="00993F95">
                      <w:pPr>
                        <w:pStyle w:val="ListParagraph"/>
                        <w:numPr>
                          <w:ilvl w:val="0"/>
                          <w:numId w:val="5"/>
                        </w:numPr>
                        <w:spacing w:line="276" w:lineRule="auto"/>
                        <w:ind w:left="270" w:hanging="180"/>
                        <w:rPr>
                          <w:rFonts w:ascii="Verdana" w:eastAsia="Times New Roman" w:hAnsi="Verdana"/>
                          <w:sz w:val="18"/>
                          <w:szCs w:val="17"/>
                        </w:rPr>
                      </w:pPr>
                      <w:r w:rsidRPr="000461A0">
                        <w:rPr>
                          <w:rFonts w:ascii="Verdana" w:eastAsia="Times New Roman" w:hAnsi="Verdana"/>
                          <w:b/>
                          <w:sz w:val="18"/>
                          <w:szCs w:val="17"/>
                        </w:rPr>
                        <w:t xml:space="preserve">Nurses: </w:t>
                      </w:r>
                      <w:r w:rsidRPr="000461A0">
                        <w:rPr>
                          <w:rFonts w:ascii="Verdana" w:eastAsia="Times New Roman" w:hAnsi="Verdana"/>
                          <w:sz w:val="18"/>
                          <w:szCs w:val="17"/>
                        </w:rPr>
                        <w:t xml:space="preserve">This activity is designated for a maximum of </w:t>
                      </w:r>
                      <w:r w:rsidR="00D67B28" w:rsidRPr="000461A0">
                        <w:rPr>
                          <w:rFonts w:ascii="Verdana" w:eastAsia="Times New Roman" w:hAnsi="Verdana"/>
                          <w:b/>
                          <w:sz w:val="18"/>
                          <w:szCs w:val="17"/>
                        </w:rPr>
                        <w:t>32</w:t>
                      </w:r>
                      <w:r w:rsidR="00A27058" w:rsidRPr="000461A0">
                        <w:rPr>
                          <w:rFonts w:ascii="Verdana" w:eastAsia="Times New Roman" w:hAnsi="Verdana"/>
                          <w:b/>
                          <w:sz w:val="18"/>
                          <w:szCs w:val="17"/>
                        </w:rPr>
                        <w:t>.00</w:t>
                      </w:r>
                      <w:r w:rsidR="00A27058" w:rsidRPr="000461A0">
                        <w:rPr>
                          <w:rFonts w:ascii="Verdana" w:eastAsia="Times New Roman" w:hAnsi="Verdana"/>
                          <w:sz w:val="18"/>
                          <w:szCs w:val="17"/>
                        </w:rPr>
                        <w:t xml:space="preserve"> ANCC contact hour</w:t>
                      </w:r>
                      <w:r w:rsidR="00415B48" w:rsidRPr="000461A0">
                        <w:rPr>
                          <w:rFonts w:ascii="Verdana" w:eastAsia="Times New Roman" w:hAnsi="Verdana"/>
                          <w:sz w:val="18"/>
                          <w:szCs w:val="17"/>
                        </w:rPr>
                        <w:t>s</w:t>
                      </w:r>
                      <w:r w:rsidRPr="000461A0">
                        <w:rPr>
                          <w:rFonts w:ascii="Verdana" w:eastAsia="Times New Roman" w:hAnsi="Verdana"/>
                          <w:sz w:val="18"/>
                          <w:szCs w:val="17"/>
                        </w:rPr>
                        <w:t>.</w:t>
                      </w:r>
                    </w:p>
                    <w:p w:rsidR="000741C5" w:rsidRPr="000461A0" w:rsidRDefault="00CF5863" w:rsidP="00993F95">
                      <w:pPr>
                        <w:pStyle w:val="ListParagraph"/>
                        <w:numPr>
                          <w:ilvl w:val="0"/>
                          <w:numId w:val="5"/>
                        </w:numPr>
                        <w:spacing w:line="276" w:lineRule="auto"/>
                        <w:ind w:left="270" w:hanging="180"/>
                        <w:rPr>
                          <w:rFonts w:ascii="Verdana" w:eastAsia="Times New Roman" w:hAnsi="Verdana"/>
                          <w:sz w:val="18"/>
                          <w:szCs w:val="17"/>
                        </w:rPr>
                      </w:pPr>
                      <w:r w:rsidRPr="000461A0">
                        <w:rPr>
                          <w:rFonts w:ascii="Verdana" w:eastAsia="Times New Roman" w:hAnsi="Verdana"/>
                          <w:b/>
                          <w:sz w:val="18"/>
                          <w:szCs w:val="17"/>
                        </w:rPr>
                        <w:t>All Other Learners:</w:t>
                      </w:r>
                      <w:r w:rsidRPr="000461A0">
                        <w:rPr>
                          <w:rFonts w:ascii="Verdana" w:eastAsia="Times New Roman" w:hAnsi="Verdana"/>
                          <w:sz w:val="18"/>
                          <w:szCs w:val="17"/>
                        </w:rPr>
                        <w:t xml:space="preserve"> All other learners will receive a Certificate of Participation for</w:t>
                      </w:r>
                      <w:r w:rsidR="000461A0">
                        <w:rPr>
                          <w:rFonts w:ascii="Verdana" w:eastAsia="Times New Roman" w:hAnsi="Verdana"/>
                          <w:sz w:val="18"/>
                          <w:szCs w:val="17"/>
                        </w:rPr>
                        <w:t xml:space="preserve"> up to </w:t>
                      </w:r>
                      <w:r w:rsidR="00D67B28" w:rsidRPr="000461A0">
                        <w:rPr>
                          <w:rFonts w:ascii="Verdana" w:eastAsia="Times New Roman" w:hAnsi="Verdana"/>
                          <w:b/>
                          <w:sz w:val="18"/>
                          <w:szCs w:val="17"/>
                        </w:rPr>
                        <w:t>32</w:t>
                      </w:r>
                      <w:r w:rsidR="00A27058" w:rsidRPr="000461A0">
                        <w:rPr>
                          <w:rFonts w:ascii="Verdana" w:eastAsia="Times New Roman" w:hAnsi="Verdana"/>
                          <w:b/>
                          <w:sz w:val="18"/>
                          <w:szCs w:val="17"/>
                        </w:rPr>
                        <w:t>.00</w:t>
                      </w:r>
                      <w:r w:rsidR="00A27058" w:rsidRPr="000461A0">
                        <w:rPr>
                          <w:rFonts w:ascii="Verdana" w:eastAsia="Times New Roman" w:hAnsi="Verdana"/>
                          <w:sz w:val="18"/>
                          <w:szCs w:val="17"/>
                        </w:rPr>
                        <w:t xml:space="preserve"> hour</w:t>
                      </w:r>
                      <w:r w:rsidR="00415B48" w:rsidRPr="000461A0">
                        <w:rPr>
                          <w:rFonts w:ascii="Verdana" w:eastAsia="Times New Roman" w:hAnsi="Verdana"/>
                          <w:sz w:val="18"/>
                          <w:szCs w:val="17"/>
                        </w:rPr>
                        <w:t>s</w:t>
                      </w:r>
                      <w:r w:rsidRPr="000461A0">
                        <w:rPr>
                          <w:rFonts w:ascii="Verdana" w:eastAsia="Times New Roman" w:hAnsi="Verdana"/>
                          <w:sz w:val="18"/>
                          <w:szCs w:val="17"/>
                        </w:rPr>
                        <w:t xml:space="preserve"> of education. </w:t>
                      </w:r>
                    </w:p>
                  </w:txbxContent>
                </v:textbox>
                <w10:wrap type="square" anchory="page"/>
                <w10:anchorlock/>
              </v:shape>
            </w:pict>
          </mc:Fallback>
        </mc:AlternateContent>
      </w:r>
    </w:p>
    <w:sectPr w:rsidR="005A6F92" w:rsidSect="0039016A">
      <w:footerReference w:type="default" r:id="rId15"/>
      <w:pgSz w:w="12240" w:h="15840"/>
      <w:pgMar w:top="720" w:right="720" w:bottom="720" w:left="72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5F1" w:rsidRDefault="003F65F1" w:rsidP="00CC6964">
      <w:r>
        <w:separator/>
      </w:r>
    </w:p>
  </w:endnote>
  <w:endnote w:type="continuationSeparator" w:id="0">
    <w:p w:rsidR="003F65F1" w:rsidRDefault="003F65F1" w:rsidP="00CC6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421" w:rsidRDefault="00C6494E">
    <w:pPr>
      <w:pStyle w:val="Footer"/>
    </w:pPr>
    <w:r>
      <w:rPr>
        <w:noProof/>
        <w:lang w:eastAsia="en-US"/>
      </w:rPr>
      <w:drawing>
        <wp:anchor distT="0" distB="0" distL="114300" distR="114300" simplePos="0" relativeHeight="251655168" behindDoc="0" locked="0" layoutInCell="1" allowOverlap="1" wp14:anchorId="733D0F7A" wp14:editId="47C60120">
          <wp:simplePos x="0" y="0"/>
          <wp:positionH relativeFrom="column">
            <wp:posOffset>4966335</wp:posOffset>
          </wp:positionH>
          <wp:positionV relativeFrom="paragraph">
            <wp:posOffset>-766445</wp:posOffset>
          </wp:positionV>
          <wp:extent cx="1823844" cy="775889"/>
          <wp:effectExtent l="0" t="0" r="5080" b="1206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HC_4C.eps"/>
                  <pic:cNvPicPr/>
                </pic:nvPicPr>
                <pic:blipFill>
                  <a:blip r:embed="rId1">
                    <a:extLst>
                      <a:ext uri="{28A0092B-C50C-407E-A947-70E740481C1C}">
                        <a14:useLocalDpi xmlns:a14="http://schemas.microsoft.com/office/drawing/2010/main" val="0"/>
                      </a:ext>
                    </a:extLst>
                  </a:blip>
                  <a:stretch>
                    <a:fillRect/>
                  </a:stretch>
                </pic:blipFill>
                <pic:spPr>
                  <a:xfrm>
                    <a:off x="0" y="0"/>
                    <a:ext cx="1823844" cy="7758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5F1" w:rsidRDefault="003F65F1" w:rsidP="00CC6964">
      <w:r>
        <w:separator/>
      </w:r>
    </w:p>
  </w:footnote>
  <w:footnote w:type="continuationSeparator" w:id="0">
    <w:p w:rsidR="003F65F1" w:rsidRDefault="003F65F1" w:rsidP="00CC69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25E29"/>
    <w:multiLevelType w:val="hybridMultilevel"/>
    <w:tmpl w:val="02585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1C25B0"/>
    <w:multiLevelType w:val="hybridMultilevel"/>
    <w:tmpl w:val="04D6F8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F962A7B"/>
    <w:multiLevelType w:val="hybridMultilevel"/>
    <w:tmpl w:val="D1EE4D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6D94725"/>
    <w:multiLevelType w:val="hybridMultilevel"/>
    <w:tmpl w:val="EF3A3F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6609E6"/>
    <w:multiLevelType w:val="hybridMultilevel"/>
    <w:tmpl w:val="C262B4C0"/>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F826E5"/>
    <w:multiLevelType w:val="hybridMultilevel"/>
    <w:tmpl w:val="9732F2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EB0"/>
    <w:rsid w:val="00000230"/>
    <w:rsid w:val="00006EFB"/>
    <w:rsid w:val="00017BAF"/>
    <w:rsid w:val="000356C5"/>
    <w:rsid w:val="00042800"/>
    <w:rsid w:val="000461A0"/>
    <w:rsid w:val="000521BE"/>
    <w:rsid w:val="000741C5"/>
    <w:rsid w:val="000D3DEC"/>
    <w:rsid w:val="000F6B5D"/>
    <w:rsid w:val="0018619E"/>
    <w:rsid w:val="001D1FB4"/>
    <w:rsid w:val="001D2EB0"/>
    <w:rsid w:val="00205C5C"/>
    <w:rsid w:val="00213305"/>
    <w:rsid w:val="00220C79"/>
    <w:rsid w:val="00352808"/>
    <w:rsid w:val="003852EE"/>
    <w:rsid w:val="0039016A"/>
    <w:rsid w:val="003C3DFE"/>
    <w:rsid w:val="003F65F1"/>
    <w:rsid w:val="00415B48"/>
    <w:rsid w:val="0049699C"/>
    <w:rsid w:val="004C5084"/>
    <w:rsid w:val="004F67A3"/>
    <w:rsid w:val="0050024A"/>
    <w:rsid w:val="005A263B"/>
    <w:rsid w:val="005A6F92"/>
    <w:rsid w:val="00684961"/>
    <w:rsid w:val="006A11DC"/>
    <w:rsid w:val="006B43F6"/>
    <w:rsid w:val="006C049E"/>
    <w:rsid w:val="006F3B95"/>
    <w:rsid w:val="00730DBE"/>
    <w:rsid w:val="007A0284"/>
    <w:rsid w:val="007C2B08"/>
    <w:rsid w:val="007C6685"/>
    <w:rsid w:val="007D4EA1"/>
    <w:rsid w:val="007D5704"/>
    <w:rsid w:val="00800133"/>
    <w:rsid w:val="0080303E"/>
    <w:rsid w:val="00805EEA"/>
    <w:rsid w:val="00850F95"/>
    <w:rsid w:val="00865466"/>
    <w:rsid w:val="008D023C"/>
    <w:rsid w:val="008E66CE"/>
    <w:rsid w:val="009767C2"/>
    <w:rsid w:val="00993F95"/>
    <w:rsid w:val="009B3CDC"/>
    <w:rsid w:val="009C2182"/>
    <w:rsid w:val="009F14FD"/>
    <w:rsid w:val="00A04721"/>
    <w:rsid w:val="00A27058"/>
    <w:rsid w:val="00AD06EC"/>
    <w:rsid w:val="00B909C4"/>
    <w:rsid w:val="00B94685"/>
    <w:rsid w:val="00C6494E"/>
    <w:rsid w:val="00C84019"/>
    <w:rsid w:val="00C956BC"/>
    <w:rsid w:val="00CC6964"/>
    <w:rsid w:val="00CD1042"/>
    <w:rsid w:val="00CD4007"/>
    <w:rsid w:val="00CF5863"/>
    <w:rsid w:val="00D454E8"/>
    <w:rsid w:val="00D67B28"/>
    <w:rsid w:val="00D74CCB"/>
    <w:rsid w:val="00DA37EE"/>
    <w:rsid w:val="00DA5767"/>
    <w:rsid w:val="00DA77F8"/>
    <w:rsid w:val="00DC2152"/>
    <w:rsid w:val="00DE20AC"/>
    <w:rsid w:val="00EC1421"/>
    <w:rsid w:val="00F00748"/>
    <w:rsid w:val="00F10596"/>
    <w:rsid w:val="00F86A9B"/>
    <w:rsid w:val="00FC3FA7"/>
    <w:rsid w:val="00FD7A1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7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57C27"/>
    <w:rPr>
      <w:rFonts w:ascii="Lucida Grande" w:hAnsi="Lucida Grande"/>
      <w:sz w:val="18"/>
      <w:szCs w:val="18"/>
    </w:rPr>
  </w:style>
  <w:style w:type="paragraph" w:styleId="Header">
    <w:name w:val="header"/>
    <w:basedOn w:val="Normal"/>
    <w:link w:val="HeaderChar"/>
    <w:uiPriority w:val="99"/>
    <w:unhideWhenUsed/>
    <w:rsid w:val="00CC6964"/>
    <w:pPr>
      <w:tabs>
        <w:tab w:val="center" w:pos="4680"/>
        <w:tab w:val="right" w:pos="9360"/>
      </w:tabs>
    </w:pPr>
  </w:style>
  <w:style w:type="character" w:customStyle="1" w:styleId="HeaderChar">
    <w:name w:val="Header Char"/>
    <w:basedOn w:val="DefaultParagraphFont"/>
    <w:link w:val="Header"/>
    <w:uiPriority w:val="99"/>
    <w:rsid w:val="00CC6964"/>
    <w:rPr>
      <w:sz w:val="24"/>
      <w:szCs w:val="24"/>
    </w:rPr>
  </w:style>
  <w:style w:type="paragraph" w:styleId="Footer">
    <w:name w:val="footer"/>
    <w:basedOn w:val="Normal"/>
    <w:link w:val="FooterChar"/>
    <w:uiPriority w:val="99"/>
    <w:unhideWhenUsed/>
    <w:rsid w:val="00CC6964"/>
    <w:pPr>
      <w:tabs>
        <w:tab w:val="center" w:pos="4680"/>
        <w:tab w:val="right" w:pos="9360"/>
      </w:tabs>
    </w:pPr>
  </w:style>
  <w:style w:type="character" w:customStyle="1" w:styleId="FooterChar">
    <w:name w:val="Footer Char"/>
    <w:basedOn w:val="DefaultParagraphFont"/>
    <w:link w:val="Footer"/>
    <w:uiPriority w:val="99"/>
    <w:rsid w:val="00CC6964"/>
    <w:rPr>
      <w:sz w:val="24"/>
      <w:szCs w:val="24"/>
    </w:rPr>
  </w:style>
  <w:style w:type="character" w:styleId="Hyperlink">
    <w:name w:val="Hyperlink"/>
    <w:uiPriority w:val="99"/>
    <w:unhideWhenUsed/>
    <w:rsid w:val="007D5704"/>
    <w:rPr>
      <w:color w:val="0000FF"/>
      <w:u w:val="single"/>
    </w:rPr>
  </w:style>
  <w:style w:type="paragraph" w:styleId="ListParagraph">
    <w:name w:val="List Paragraph"/>
    <w:basedOn w:val="Normal"/>
    <w:uiPriority w:val="34"/>
    <w:qFormat/>
    <w:rsid w:val="007D5704"/>
    <w:pPr>
      <w:ind w:left="720"/>
      <w:contextualSpacing/>
    </w:pPr>
    <w:rPr>
      <w:rFonts w:ascii="Cambria" w:eastAsia="MS Mincho" w:hAnsi="Cambria" w:cs="Times New Roman"/>
      <w:lang w:eastAsia="en-US"/>
    </w:rPr>
  </w:style>
  <w:style w:type="character" w:styleId="FollowedHyperlink">
    <w:name w:val="FollowedHyperlink"/>
    <w:basedOn w:val="DefaultParagraphFont"/>
    <w:uiPriority w:val="99"/>
    <w:semiHidden/>
    <w:unhideWhenUsed/>
    <w:rsid w:val="00415B48"/>
    <w:rPr>
      <w:color w:val="800080" w:themeColor="followedHyperlink"/>
      <w:u w:val="single"/>
    </w:rPr>
  </w:style>
  <w:style w:type="table" w:styleId="TableGrid">
    <w:name w:val="Table Grid"/>
    <w:basedOn w:val="TableNormal"/>
    <w:uiPriority w:val="59"/>
    <w:rsid w:val="00B90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26016">
      <w:bodyDiv w:val="1"/>
      <w:marLeft w:val="0"/>
      <w:marRight w:val="0"/>
      <w:marTop w:val="0"/>
      <w:marBottom w:val="0"/>
      <w:divBdr>
        <w:top w:val="none" w:sz="0" w:space="0" w:color="auto"/>
        <w:left w:val="none" w:sz="0" w:space="0" w:color="auto"/>
        <w:bottom w:val="none" w:sz="0" w:space="0" w:color="auto"/>
        <w:right w:val="none" w:sz="0" w:space="0" w:color="auto"/>
      </w:divBdr>
    </w:div>
    <w:div w:id="626350670">
      <w:bodyDiv w:val="1"/>
      <w:marLeft w:val="0"/>
      <w:marRight w:val="0"/>
      <w:marTop w:val="0"/>
      <w:marBottom w:val="0"/>
      <w:divBdr>
        <w:top w:val="none" w:sz="0" w:space="0" w:color="auto"/>
        <w:left w:val="none" w:sz="0" w:space="0" w:color="auto"/>
        <w:bottom w:val="none" w:sz="0" w:space="0" w:color="auto"/>
        <w:right w:val="none" w:sz="0" w:space="0" w:color="auto"/>
      </w:divBdr>
    </w:div>
    <w:div w:id="11604644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hchealth.cloud-cme.com/default.aspx?P=5&amp;EID=40758&amp;formid=267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hhchealth.cloud-cme.com/default.aspx?P=5&amp;EID=40758&amp;formid=2673" TargetMode="External"/><Relationship Id="rId4" Type="http://schemas.openxmlformats.org/officeDocument/2006/relationships/settings" Target="settings.xml"/><Relationship Id="rId9" Type="http://schemas.openxmlformats.org/officeDocument/2006/relationships/hyperlink" Target="https://hhchealth.cloud-cme.com/default.aspx?P=5&amp;EID=40758&amp;formid=2673" TargetMode="Externa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32B09-A5AD-4510-876B-A6E9E5EA0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Gartley, Deborah</cp:lastModifiedBy>
  <cp:revision>2</cp:revision>
  <dcterms:created xsi:type="dcterms:W3CDTF">2023-10-12T17:03:00Z</dcterms:created>
  <dcterms:modified xsi:type="dcterms:W3CDTF">2023-10-12T17:03:00Z</dcterms:modified>
</cp:coreProperties>
</file>